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2024年公益性岗位演员下乡演出补助（县级）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新疆阿克陶县文工团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阿布都许库·买买提明</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2025年04月09日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　　1.项目背景</w:t>
        <w:br/>
        <w:t>本项目遵循财政部《项目支出绩效评价管理办法》（财预〔2020〕10号）和自治区财政厅《自治区财政支出绩效评价管理暂行办法》（新财预〔2018〕189号）等相关政策文件与规定，旨在评价2024年公益性岗位演员下乡演出补助项目实施前期、过程及效果，评价财政预算资金使用的效率及效益。本项目是弘扬优秀非物质文化，开展群众喜闻乐见的文化活动，丰富各族群众精神文化生活。从思想上帮助群众摒弃过去落后观念,以全新面貌迎接新时代、新气象。</w:t>
        <w:br/>
        <w:t>　　2.主要内容及实施情况</w:t>
        <w:br/>
        <w:t>　　（1）主要内容</w:t>
        <w:br/>
        <w:t>项目名称：2024年公益性岗位演员下乡演出补助</w:t>
        <w:br/>
        <w:t>项目主要内容：该项目资金用于公益性岗位演员下乡演出补助，通过该项目的实施，充分发挥文化小分队在群众中的良好基础，弘扬优秀非物质文化，开展群众喜闻乐见的文化活动，丰富各族群众精神文化生活。</w:t>
        <w:br/>
        <w:t>　　（2）实施情况</w:t>
        <w:br/>
        <w:t>项目实施主体：新疆阿克陶县文工团</w:t>
        <w:br/>
        <w:t>实施时间：该项目实施时间为2024年1月-2024年12月</w:t>
        <w:br/>
        <w:t>实施结果：该项目资金用于30名公益性岗位演员下乡演出补助，通过该项目的实施，充分发挥文化小分队在群众中的良好基础，弘扬优秀非物质文化，已在各乡镇开展150场次群众喜闻乐见的文化活动，丰富各族群众精神文化生活。</w:t>
        <w:br/>
        <w:t>　　3.项目实施主体</w:t>
        <w:br/>
        <w:t>该项目由新疆阿克陶县文工团实施，内设5个科室，分别是：办公室、舞蹈队、声乐队、创作室、艺术指导室。主要职能是：1、运用各种形式宣传党的各项惠民政策，贯彻党和国家以及自治区有关文化艺术工作方针、政策、法律、法规，对全县文化艺术工作实行统筹规划、宏观管理；2、负责编排新节目，挖掘、整理少数民族传统节目，组织文化艺术人才需求预测，制定文化艺术人才培养和在职教育的规划。。</w:t>
        <w:br/>
        <w:t>编制人数55人，其中：行政人员编制0人、工勤0人、参公0人、事业编制38人。实有在职人数38人，其中：行政在职0人、工勤1人、参公0人、事业在职38人。离退休人员17人，其中：行政退休人员0人、事业退休17人。</w:t>
        <w:br/>
        <w:t>　　3.资金投入和使用情况</w:t>
        <w:br/>
        <w:t>　   本项目根据陶党纪字[2015]8号文件设立，本年度安排下达资金28.5万元，为2024年公益性岗位演员下乡演出补助资金，最终确定项目资金总数为28.5万元。其中：中央财政拨款0万元，自治区财政拨款0万元，本级财政拨款28.5万元，上年结余0万元。</w:t>
        <w:br/>
        <w:t>　　截至2024年12月31日，实际支出28.4万元，预算执行率99.65%。</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该项目资金用于公益性岗位演员下乡演出补助，通过该项目的实施，充分发挥文化小分队在群众中的良好基础，弘扬优秀非物质文化，开展群众喜闻乐见的文化活动，丰富各族群众精神文化生活。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“公益性岗位演员数量（人）”指标，预期指标值为＝30人；</w:t>
        <w:br/>
        <w:t>　　“下乡演出场次(次/年）”指标，预期指标值为＝150场次；</w:t>
        <w:br/>
        <w:t>　　②质量指标</w:t>
        <w:br/>
        <w:t>　　“公益性岗位演员下乡演出完成率(%）”指标，预期指标值为＝100%；</w:t>
        <w:br/>
        <w:t>　　③时效指标</w:t>
        <w:br/>
        <w:t>　　“	资金拨付及时率（%）”指标，预期指标值为100%。</w:t>
        <w:br/>
        <w:t>　　④成本指标</w:t>
        <w:br/>
        <w:t>　　“公益性岗位演员下乡演出补助费（万元 ）”指标，预期指标值为＝28.5万元；</w:t>
        <w:br/>
        <w:t>　　（2）项目效益目标</w:t>
        <w:br/>
        <w:t>　　①经济效益指标</w:t>
        <w:br/>
        <w:t>　　无</w:t>
        <w:br/>
        <w:t>　　②社会效益指标</w:t>
        <w:br/>
        <w:t>“弘扬中华传统文化情况”指标，预期指标值为弘扬；</w:t>
        <w:br/>
        <w:t>“提升占领文化阵地引领群众文明生活力度”指标，预期指标值为提升；</w:t>
        <w:br/>
        <w:t>　　③满意度指标</w:t>
        <w:br/>
        <w:t>　　“受益群众满意度（%）”指标，预期指标值为≥98%。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本次评价坚持定量优先、定量与定性相结合的方式，始终遵循科学规范、公正公开、分级分类、绩效相关的基本原则。通过对2024年公益性岗位演员下乡演出补助资金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冯宏兵任评价组组长，职务为党支部书记，绩效评价工作职责为负责全盘工作。</w:t>
        <w:br/>
        <w:t>　　陈军任评价组副组长，绩效评价工作职责为对项目实施情况进行实地调查。</w:t>
        <w:br/>
        <w:t>　　刘颖任评价组成员，绩效评价工作职责为负责资料审核等工作。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2024年公益性岗位演员下乡演出补助资金”项目绩效进行客观公正的评价，本项目总得分为99.96分，绩效评级属于“优”。其中，决策类指标得分20分，过程类指标得分19.98分，产出类指标得分39.98分，效益类指标得分20分。</w:t>
        <w:br/>
        <w:t>　　（二）综合评价结论</w:t>
        <w:br/>
        <w:t>　　经评价，本项目达到了年初设立的绩效目标，在实施过程中取得了良好的成效，具体表现在：2024年公益性岗位演员下乡演出已完成150场次，弘扬了优秀非物质文化，丰富了各族群众精神文化生活。</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　　项目决策类指标包括项目立项、绩效目标和资金投入三方面的内容，由6个三级指标构成，权重分为 20 分，实际得分20分，得分率为100%。</w:t>
        <w:br/>
        <w:t>　　（1）立项依据充分性：《关于下达阿克陶县2024年度部门预算指标的通知》（陶财预〔2024〕1号）并结合新疆阿克陶县文工团职责组织实施。围绕新疆阿克陶县文工团年度工作重点和工作计划制定经费预算，根据评分标准，该指标不扣分，得3分。</w:t>
        <w:br/>
        <w:t>　　（2）立项程序规范性：根据决策依据编制工作计划和经费预算，经过与新疆阿克陶县文工团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过《关于下达阿克陶县2024年度部门预算指标的通知》（陶财预〔2024〕1号）2024年公益性岗位演员下乡演出补助资金28.5万元下拨，实际完成内容与项目内容匹配，项目投资额与工作任务相匹配，根据评分标准，该指标不扣分，得5分。</w:t>
        <w:br/>
        <w:t>　　（6）资金分配合理性：资金分配按照陶政阅[2015]8号文件要求，28.5万元用于2024年公益性岗位演员下乡演出补助资金，资金分配与实际相适应，根据评分标准，该指标不扣分，得5分。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 19.98 分，得分率为99.9%。</w:t>
        <w:br/>
        <w:t>　　（1）资金到位率：该项目总投资28.5万元，阿克陶县财政局实际下达经费28.5万元，其中当年财政拨款28.5万元，上年结转资金0万元，财政资金足额拨付到位，根据评分标准，该指标不扣分，得5分。   </w:t>
        <w:br/>
        <w:t>　　（2）预算执行率：本项目申请预算金额为28.5 万元，预算批复实际下达金额为 28.5万元，截至 2024年 12 月 31日，资金执行28.4万元，资金执行率99.65%。项目资金支出总体能够按照预算执行，根据评分标准，该指标扣 0.02分，得4.98分。</w:t>
        <w:br/>
        <w:t>　　（3）资金使用合规性：《关于下达阿克陶县2024年度部门预算指标的通知》（陶财预〔2024〕1号）符合预算批复规定用途，不存在截留、挤占、挪用、虚列支出等情况，未发现违规使用情况，根据评分标准，该指标不扣分，得5分。</w:t>
        <w:br/>
        <w:t>　　（4）管理制度健全性：该项目严格按照《新疆阿克陶县文工团财务制度》及一般公共预算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（三）项目产出情况</w:t>
        <w:br/>
        <w:t>　　项目产出类指标包括产出数量、产出质量、产出时效、产出成本四方面的内容，由5个三级指标构成，权重分为40分，实际得分39.98分，得分率为99.95%。</w:t>
        <w:br/>
        <w:t>　　（1）对于“产出数量”</w:t>
        <w:br/>
        <w:t>公益性岗位演员数量30人，与预期目标一致，根据评分标准，该指标不扣分，得5分。</w:t>
        <w:br/>
        <w:t>　　下乡演出场次150场次，与预期目标一致，根据评分标准，该指标不扣分，得5分。</w:t>
        <w:br/>
        <w:t>　　合计得10分。</w:t>
        <w:br/>
        <w:t>　　（2）对于“产出质量”：</w:t>
        <w:br/>
        <w:t>　　公益性岗位演员下乡演出完成率100%，与预期目标一致，根据评分标准，该指标不扣分，得10分。</w:t>
        <w:br/>
        <w:t>　　合计得10分。</w:t>
        <w:br/>
        <w:t>　　（3）对于“产出时效”：</w:t>
        <w:br/>
        <w:t>资金拨付及时率（%）=100%与预期目标指标一致，根据评分标准，该指标不扣分，得10分。</w:t>
        <w:br/>
        <w:t>　　合计得10分。</w:t>
        <w:br/>
        <w:t>　　（4）对于“产出成本”：</w:t>
        <w:br/>
        <w:t>该项目本年支出金额28.4万元，项目经费能够控制在绩效目标范围内，根据评分标准，该指标扣 0.02分，得4.98分。</w:t>
        <w:br/>
        <w:t xml:space="preserve"> 　　合计得4.98分。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　　项目效益类指标包括项目效益1个方面的内容，由3个三级指标构成，权重分为20分，实际得分20分，得分率为100%。</w:t>
        <w:br/>
        <w:t>　　（1）实施效益指标：</w:t>
        <w:br/>
        <w:t>　　对于“社会效益指标”：</w:t>
        <w:br/>
        <w:t>弘扬中华传统文化情况，与预期指标一致，根据评分标准，该指标不扣分，得5分。</w:t>
        <w:br/>
        <w:t>提升占领文化阵地引领群众文明生活力度，与预期指标一致，根据评分标准，该指标不扣分，得5分。</w:t>
        <w:br/>
        <w:t>　　实施效益指标合计得10分。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　　对于满意度指标：受益群众满意度95%，与预期目标一致，根据评分标准，该指标不扣分，得10分。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六、有关建议</w:t>
        <w:br/>
        <w:t>1.绩效管理方面 </w:t>
        <w:br/>
        <w:t>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2.资金管理方面 </w:t>
        <w:br/>
        <w:t>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　七、其他需要说明的问题</w:t>
        <w:br/>
        <w:t>我单位对上述项目支出绩效评价报告内反映内容的真实性、完整性负责，接受上级部门及社会监督。</w:t>
        <w:br/>
        <w:t>附件1：2024年公益性岗位演员下乡演出补助资金项目绩效评价指标体系及评分标准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