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阿克陶县慕士塔格城区服务中心2024</w:t>
      </w:r>
      <w:r>
        <w:rPr>
          <w:rFonts w:hint="eastAsia" w:ascii="方正小标宋_GBK" w:hAnsi="宋体" w:eastAsia="方正小标宋_GBK"/>
          <w:sz w:val="44"/>
          <w:szCs w:val="44"/>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1.贯彻执行党的路线、方针、政策，讨论决定全乡经济建设和社会发展等重大问题，领导乡党政机关及事业单位和群众组织，加强乡党委自身建设和以村党支部为核心的村级组织建设。</w:t>
      </w:r>
    </w:p>
    <w:p>
      <w:pPr>
        <w:spacing w:line="580" w:lineRule="exact"/>
        <w:ind w:firstLine="640"/>
        <w:jc w:val="both"/>
      </w:pPr>
      <w:r>
        <w:rPr>
          <w:rFonts w:ascii="仿宋_GB2312" w:hAnsi="仿宋_GB2312" w:eastAsia="仿宋_GB2312"/>
          <w:sz w:val="32"/>
        </w:rPr>
        <w:t>2.加强全乡社会主义民主法治建设和精神文明建设。</w:t>
      </w:r>
    </w:p>
    <w:p>
      <w:pPr>
        <w:spacing w:line="580" w:lineRule="exact"/>
        <w:ind w:firstLine="640"/>
        <w:jc w:val="both"/>
      </w:pPr>
      <w:r>
        <w:rPr>
          <w:rFonts w:ascii="仿宋_GB2312" w:hAnsi="仿宋_GB2312" w:eastAsia="仿宋_GB2312"/>
          <w:sz w:val="32"/>
        </w:rPr>
        <w:t>3.加强民族团结，维护社会稳定。</w:t>
      </w:r>
    </w:p>
    <w:p>
      <w:pPr>
        <w:spacing w:line="580" w:lineRule="exact"/>
        <w:ind w:firstLine="640"/>
        <w:jc w:val="both"/>
      </w:pPr>
      <w:r>
        <w:rPr>
          <w:rFonts w:ascii="仿宋_GB2312" w:hAnsi="仿宋_GB2312" w:eastAsia="仿宋_GB2312"/>
          <w:sz w:val="32"/>
        </w:rPr>
        <w:t>4.领导和管理全乡经济工作和城乡建设，编制和执行乡村经济和社会发展计划，做好与党的建设、乡村振兴、精准脱贫、新型城镇化建设等重点工作的有效衔接形成工作合力。</w:t>
      </w:r>
    </w:p>
    <w:p>
      <w:pPr>
        <w:spacing w:line="580" w:lineRule="exact"/>
        <w:ind w:firstLine="640"/>
        <w:jc w:val="both"/>
      </w:pPr>
      <w:r>
        <w:rPr>
          <w:rFonts w:ascii="仿宋_GB2312" w:hAnsi="仿宋_GB2312" w:eastAsia="仿宋_GB2312"/>
          <w:sz w:val="32"/>
        </w:rPr>
        <w:t>5.领导和管理民政、社保、公安、司法、教育、扶贫、农技、农机、农经、林管、水管、畜牧兽医、草原、财政、统计、文化、广播电视、旅游、规划建设、生态环境以及民族</w:t>
      </w:r>
      <w:r>
        <w:rPr>
          <w:rFonts w:hint="eastAsia" w:ascii="仿宋_GB2312" w:hAnsi="仿宋_GB2312" w:eastAsia="仿宋_GB2312"/>
          <w:sz w:val="32"/>
          <w:lang w:val="en-US" w:eastAsia="zh-CN"/>
        </w:rPr>
        <w:t>ZJ</w:t>
      </w:r>
      <w:r>
        <w:rPr>
          <w:rFonts w:ascii="仿宋_GB2312" w:hAnsi="仿宋_GB2312" w:eastAsia="仿宋_GB2312"/>
          <w:sz w:val="32"/>
        </w:rPr>
        <w:t>事务等工作。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阿克陶县慕士塔格城区服务中心2024年度，实有人数58人，其中：在职人员43人，减少31人；离休人员0人，增加0人；退休人员15人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阿克陶县慕士塔格城区服务中心无下属预算单位，下设5个科室，分别是：党政办公室、党建办公室、经济发展办公室、社会事务办公室、综合执法办公室。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2024年度收入总计2,439.73万元，</w:t>
      </w:r>
      <w:r>
        <w:rPr>
          <w:rFonts w:ascii="仿宋_GB2312" w:hAnsi="仿宋_GB2312" w:eastAsia="仿宋_GB2312"/>
          <w:b w:val="0"/>
          <w:sz w:val="32"/>
        </w:rPr>
        <w:t>其中：本年收入合计2,398.58万元，使用非财政拨款结余（含专用结余）0.00万元，年初结转和结余41.15万元。</w:t>
      </w:r>
    </w:p>
    <w:p>
      <w:pPr>
        <w:spacing w:line="580" w:lineRule="exact"/>
        <w:ind w:firstLine="640"/>
        <w:jc w:val="both"/>
      </w:pPr>
      <w:r>
        <w:rPr>
          <w:rFonts w:ascii="仿宋_GB2312" w:hAnsi="仿宋_GB2312" w:eastAsia="仿宋_GB2312"/>
          <w:b/>
          <w:sz w:val="32"/>
        </w:rPr>
        <w:t>2024年度支出总计2,439.73万元，</w:t>
      </w:r>
      <w:r>
        <w:rPr>
          <w:rFonts w:ascii="仿宋_GB2312" w:hAnsi="仿宋_GB2312" w:eastAsia="仿宋_GB2312"/>
          <w:b w:val="0"/>
          <w:sz w:val="32"/>
        </w:rPr>
        <w:t>其中：本年支出合计2,377.81万元，结余分配0.00万元，年末结转和结余61.92万元。</w:t>
      </w:r>
    </w:p>
    <w:p>
      <w:pPr>
        <w:spacing w:line="580" w:lineRule="exact"/>
        <w:ind w:firstLine="640"/>
        <w:jc w:val="both"/>
      </w:pPr>
      <w:r>
        <w:rPr>
          <w:rFonts w:ascii="仿宋_GB2312" w:hAnsi="仿宋_GB2312" w:eastAsia="仿宋_GB2312"/>
          <w:b w:val="0"/>
          <w:sz w:val="32"/>
        </w:rPr>
        <w:t>收入支出总体与上年相比，减少1,550.37万元，下降38.86%，主要原因是：本年度无公益性人员，减少公益性人员工资，社保，导致相关经费减少；2024年9月机构改革，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，在职人员工资、社保、公积金等相关人员经费减少。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本年收入2,398.58万元，</w:t>
      </w:r>
      <w:r>
        <w:rPr>
          <w:rFonts w:ascii="仿宋_GB2312" w:hAnsi="仿宋_GB2312" w:eastAsia="仿宋_GB2312"/>
          <w:b w:val="0"/>
          <w:sz w:val="32"/>
        </w:rPr>
        <w:t>其中：财政拨款收入2,233.70万元，占93.13%；上级补助收入0.00万元，占0.00%；事业收入0.00万元，占0.00%；经营收入0.00万元，占0.00%；附属单位上缴收入0.00万元，占0.00%；其他收入164.88万元，占6.87%。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本年支出2,377.81万元，</w:t>
      </w:r>
      <w:r>
        <w:rPr>
          <w:rFonts w:ascii="仿宋_GB2312" w:hAnsi="仿宋_GB2312" w:eastAsia="仿宋_GB2312"/>
          <w:b w:val="0"/>
          <w:sz w:val="32"/>
        </w:rPr>
        <w:t>其中：基本支出2,133.47万元，占89.72%；项目支出244.34万元，占10.28%；上缴上级支出0.00万元，占0.00%；经营支出0.00万元，占0.00%；对附属单位补助支出0.00万元，占0.00%。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2024年度财政拨款收入总计2,233.70万元，</w:t>
      </w:r>
      <w:r>
        <w:rPr>
          <w:rFonts w:ascii="仿宋_GB2312" w:hAnsi="仿宋_GB2312" w:eastAsia="仿宋_GB2312"/>
          <w:b w:val="0"/>
          <w:sz w:val="32"/>
        </w:rPr>
        <w:t>其中：年初财政拨款结转和结余0.00万元，本年财政拨款收入2,233.70万元。</w:t>
      </w:r>
      <w:r>
        <w:rPr>
          <w:rFonts w:ascii="仿宋_GB2312" w:hAnsi="仿宋_GB2312" w:eastAsia="仿宋_GB2312"/>
          <w:b/>
          <w:sz w:val="32"/>
        </w:rPr>
        <w:t>财政拨款支出总计2,233.70万元，</w:t>
      </w:r>
      <w:r>
        <w:rPr>
          <w:rFonts w:ascii="仿宋_GB2312" w:hAnsi="仿宋_GB2312" w:eastAsia="仿宋_GB2312"/>
          <w:b w:val="0"/>
          <w:sz w:val="32"/>
        </w:rPr>
        <w:t>其中：年末财政拨款结转和结余0.00万元，本年财政拨款支出2,233.70万元。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减少1,368.57万元，下降37.99%，主要原因是：本年度无公益性人员，减少公益性人员工资，社保，导致相关经费减少；2024年9月机构改革，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，在职人员工资、社保、公积金等相关人员经费减少。</w:t>
      </w:r>
      <w:r>
        <w:rPr>
          <w:rFonts w:ascii="仿宋_GB2312" w:hAnsi="仿宋_GB2312" w:eastAsia="仿宋_GB2312"/>
          <w:b/>
          <w:sz w:val="32"/>
        </w:rPr>
        <w:t>与年初预算相比，</w:t>
      </w:r>
      <w:r>
        <w:rPr>
          <w:rFonts w:ascii="仿宋_GB2312" w:hAnsi="仿宋_GB2312" w:eastAsia="仿宋_GB2312"/>
          <w:b w:val="0"/>
          <w:sz w:val="32"/>
        </w:rPr>
        <w:t>年初预算数3,501.55万元，决算数2,233.70万元，预决算差异率-36.21%，主要原因是：2024年9月机构改革，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，调减人员工资、社保、公积金等相关经费，导致预决算产生差异。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2024年度一般公共预算财政拨款支出2,229.31万元，</w:t>
      </w:r>
      <w:r>
        <w:rPr>
          <w:rFonts w:ascii="仿宋_GB2312" w:hAnsi="仿宋_GB2312" w:eastAsia="仿宋_GB2312"/>
          <w:b w:val="0"/>
          <w:sz w:val="32"/>
        </w:rPr>
        <w:t>占本年支出合计的93.75%。</w:t>
      </w:r>
      <w:r>
        <w:rPr>
          <w:rFonts w:ascii="仿宋_GB2312" w:hAnsi="仿宋_GB2312" w:eastAsia="仿宋_GB2312"/>
          <w:b/>
          <w:sz w:val="32"/>
        </w:rPr>
        <w:t>与上年相比，</w:t>
      </w:r>
      <w:r>
        <w:rPr>
          <w:rFonts w:ascii="仿宋_GB2312" w:hAnsi="仿宋_GB2312" w:eastAsia="仿宋_GB2312"/>
          <w:b w:val="0"/>
          <w:sz w:val="32"/>
        </w:rPr>
        <w:t>减少1,368.57万元，下降38.04%，主要原因是：本年度无公益性人员，减少公益性人员工资，社保，导致相关经费减少；2024年9月机构改革，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，在职人员工资、社保、公积金等相关人员经费减少。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年初预算数3,497.16万元，决算数2,229.31万元，预决算差异率-36.25%，主要原因是：2024年9月机构改革，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，调减人员工资、社保、公积金等相关经费，导致预决算产生差异。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1.一般公共服务支出(类)1,677.60万元</w:t>
      </w:r>
      <w:r>
        <w:rPr>
          <w:rFonts w:hint="eastAsia" w:ascii="仿宋_GB2312" w:hAnsi="仿宋_GB2312" w:eastAsia="仿宋_GB2312"/>
          <w:b w:val="0"/>
          <w:sz w:val="32"/>
          <w:lang w:eastAsia="zh-CN"/>
        </w:rPr>
        <w:t>，</w:t>
      </w:r>
      <w:r>
        <w:rPr>
          <w:rFonts w:ascii="仿宋_GB2312" w:hAnsi="仿宋_GB2312" w:eastAsia="仿宋_GB2312"/>
          <w:b w:val="0"/>
          <w:sz w:val="32"/>
        </w:rPr>
        <w:t>占75.25%。</w:t>
      </w:r>
    </w:p>
    <w:p>
      <w:pPr>
        <w:spacing w:line="580" w:lineRule="exact"/>
        <w:ind w:firstLine="640"/>
        <w:jc w:val="both"/>
      </w:pPr>
      <w:r>
        <w:rPr>
          <w:rFonts w:ascii="仿宋_GB2312" w:hAnsi="仿宋_GB2312" w:eastAsia="仿宋_GB2312"/>
          <w:b w:val="0"/>
          <w:sz w:val="32"/>
        </w:rPr>
        <w:t>2.社会保障和就业支出(类)169.08万元</w:t>
      </w:r>
      <w:r>
        <w:rPr>
          <w:rFonts w:hint="eastAsia" w:ascii="仿宋_GB2312" w:hAnsi="仿宋_GB2312" w:eastAsia="仿宋_GB2312"/>
          <w:b w:val="0"/>
          <w:sz w:val="32"/>
          <w:lang w:eastAsia="zh-CN"/>
        </w:rPr>
        <w:t>，</w:t>
      </w:r>
      <w:r>
        <w:rPr>
          <w:rFonts w:ascii="仿宋_GB2312" w:hAnsi="仿宋_GB2312" w:eastAsia="仿宋_GB2312"/>
          <w:b w:val="0"/>
          <w:sz w:val="32"/>
        </w:rPr>
        <w:t>占7.58%。</w:t>
      </w:r>
    </w:p>
    <w:p>
      <w:pPr>
        <w:spacing w:line="580" w:lineRule="exact"/>
        <w:ind w:firstLine="640"/>
        <w:jc w:val="both"/>
      </w:pPr>
      <w:r>
        <w:rPr>
          <w:rFonts w:ascii="仿宋_GB2312" w:hAnsi="仿宋_GB2312" w:eastAsia="仿宋_GB2312"/>
          <w:b w:val="0"/>
          <w:sz w:val="32"/>
        </w:rPr>
        <w:t>3.卫生健康支出(类)49.11万元</w:t>
      </w:r>
      <w:r>
        <w:rPr>
          <w:rFonts w:hint="eastAsia" w:ascii="仿宋_GB2312" w:hAnsi="仿宋_GB2312" w:eastAsia="仿宋_GB2312"/>
          <w:b w:val="0"/>
          <w:sz w:val="32"/>
          <w:lang w:eastAsia="zh-CN"/>
        </w:rPr>
        <w:t>，</w:t>
      </w:r>
      <w:r>
        <w:rPr>
          <w:rFonts w:ascii="仿宋_GB2312" w:hAnsi="仿宋_GB2312" w:eastAsia="仿宋_GB2312"/>
          <w:b w:val="0"/>
          <w:sz w:val="32"/>
        </w:rPr>
        <w:t>占2.20%。</w:t>
      </w:r>
    </w:p>
    <w:p>
      <w:pPr>
        <w:spacing w:line="580" w:lineRule="exact"/>
        <w:ind w:firstLine="640"/>
        <w:jc w:val="both"/>
      </w:pPr>
      <w:r>
        <w:rPr>
          <w:rFonts w:ascii="仿宋_GB2312" w:hAnsi="仿宋_GB2312" w:eastAsia="仿宋_GB2312"/>
          <w:b w:val="0"/>
          <w:sz w:val="32"/>
        </w:rPr>
        <w:t>4.住房保障支出(类)102.83万元</w:t>
      </w:r>
      <w:r>
        <w:rPr>
          <w:rFonts w:hint="eastAsia" w:ascii="仿宋_GB2312" w:hAnsi="仿宋_GB2312" w:eastAsia="仿宋_GB2312"/>
          <w:b w:val="0"/>
          <w:sz w:val="32"/>
          <w:lang w:eastAsia="zh-CN"/>
        </w:rPr>
        <w:t>，</w:t>
      </w:r>
      <w:r>
        <w:rPr>
          <w:rFonts w:ascii="仿宋_GB2312" w:hAnsi="仿宋_GB2312" w:eastAsia="仿宋_GB2312"/>
          <w:b w:val="0"/>
          <w:sz w:val="32"/>
        </w:rPr>
        <w:t>占4.61%。</w:t>
      </w:r>
    </w:p>
    <w:p>
      <w:pPr>
        <w:spacing w:line="580" w:lineRule="exact"/>
        <w:ind w:firstLine="640"/>
        <w:jc w:val="both"/>
      </w:pPr>
      <w:r>
        <w:rPr>
          <w:rFonts w:ascii="仿宋_GB2312" w:hAnsi="仿宋_GB2312" w:eastAsia="仿宋_GB2312"/>
          <w:b w:val="0"/>
          <w:sz w:val="32"/>
        </w:rPr>
        <w:t>5.其他支出(类)230.69万元</w:t>
      </w:r>
      <w:r>
        <w:rPr>
          <w:rFonts w:hint="eastAsia" w:ascii="仿宋_GB2312" w:hAnsi="仿宋_GB2312" w:eastAsia="仿宋_GB2312"/>
          <w:b w:val="0"/>
          <w:sz w:val="32"/>
          <w:lang w:eastAsia="zh-CN"/>
        </w:rPr>
        <w:t>，</w:t>
      </w:r>
      <w:r>
        <w:rPr>
          <w:rFonts w:ascii="仿宋_GB2312" w:hAnsi="仿宋_GB2312" w:eastAsia="仿宋_GB2312"/>
          <w:b w:val="0"/>
          <w:sz w:val="32"/>
        </w:rPr>
        <w:t>占10.35%。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1.一般公共服务支出(类)人大事务(款)事业运行(项):支出决算数为0.00万元，比上年决算减少1.00万元，下降100.00%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主要原因是：本年科目调整，部分人大人员经费调整至政府办公厅（室）及相关机构事务(款)事业运行(项)，导致经费减少。</w:t>
      </w:r>
    </w:p>
    <w:p>
      <w:pPr>
        <w:spacing w:line="580" w:lineRule="exact"/>
        <w:ind w:firstLine="640"/>
        <w:jc w:val="both"/>
      </w:pPr>
      <w:r>
        <w:rPr>
          <w:rFonts w:ascii="仿宋_GB2312" w:hAnsi="仿宋_GB2312" w:eastAsia="仿宋_GB2312"/>
          <w:b w:val="0"/>
          <w:sz w:val="32"/>
        </w:rPr>
        <w:t>2.一般公共服务支出(类)政协事务(款)行政运行(项):支出决算数为0.00万元，比上年决算减少110.26万元，下降100.00%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主要原因是：本年科目调整，部分政协人员经费调整至政府办公厅（室）及相关机构事务(款)事业运行(项)，导致经费减少。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3.一般公共服务支出(类)政府办公厅（室）及相关机构事务(款)行政运行(项):支出决算数为1.68万元，比上年决算减少453.01万元，下降99.63%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主要原因是：本年科目调整，部分行政人员经费调整至政府办公厅（室）及相关机构事务(款)事业运行(项)，导致经费减少。</w:t>
      </w:r>
    </w:p>
    <w:p>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4.一般公共服务支出(类)政府办公厅（室）及相关机构事务(款)事业运行(项):支出决算数为1,673.92万元，比上年决算增加513.32万元，增长44.23%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主要原因是：本年科目调整，人大人员经费，政协人员经费，城区服务行政人员经费上年单独列支，本年调整至此科目，导致经费增加。</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5.一般公共服务支出(类)组织事务(款)其他组织事务支出(项):支出决算数为2.00万元，比上年决算减少173.36万元，下降98.86%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主要原因是：本年减少新建征地人防设施建设费，经费支出减少。</w:t>
      </w:r>
    </w:p>
    <w:p>
      <w:pPr>
        <w:spacing w:line="580" w:lineRule="exact"/>
        <w:ind w:firstLine="640"/>
        <w:jc w:val="both"/>
      </w:pPr>
      <w:r>
        <w:rPr>
          <w:rFonts w:ascii="仿宋_GB2312" w:hAnsi="仿宋_GB2312" w:eastAsia="仿宋_GB2312"/>
          <w:b w:val="0"/>
          <w:sz w:val="32"/>
        </w:rPr>
        <w:t>6.国防支出(类)国防动员(款)人民防空(项):支出决算数为0.00万元，比上年决算减少8.39万元，下降100.00%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主要原因是：本年度减少社区建设维修费。</w:t>
      </w:r>
    </w:p>
    <w:p>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主要原因是：本年减少宣传部宣传项目。</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8.社会保障和就业支出(类)行政事业单位养老支出(款)行政单位离退休(项):支出决算数为3.27万元，比上年决算减少4.54万元，下降58.13%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主要原因是：本年科目调整，部分人员退休经费上年在行政单位离退休列支，本年调整至事业单位离退休列支，导致经费减少。</w:t>
      </w:r>
    </w:p>
    <w:p>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9.社会保障和就业支出(类)行政事业单位养老支出(款)事业单位离退休(项):支出决算数为11.89万元，比上年决算增加5.76万元，增长93.96%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主要原因是：本年科目调整，部分人员退休经费上年在行政单位离退休列支，本年调整至事业单位离退休列支，导致经费增加。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10.社会保障和就业支出(类)行政事业单位养老支出(款)机关事业单位基本养老保险缴费支出(项):支出决算数为139.17万元，比上年决算减少24.49万元，下降14.96%</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，导致养老保险缴费减少。</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11.社会保障和就业支出(类)行政事业单位养老支出(款)机关事业单位职业年金缴费支出(项):支出决算数为7.49万元，比上年决算减少5.73万元，下降43.34%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12.社会保障和就业支出(类)就业补助(款)公益性岗位补贴(项):支出决算数为0.00万元，比上年决算减少960.95万元，下降100.00%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主要原因是：本年度无公益性人员，减少公益性人员工资，社保，导致相关支出减少。</w:t>
      </w:r>
    </w:p>
    <w:p>
      <w:pPr>
        <w:spacing w:line="580" w:lineRule="exact"/>
        <w:ind w:firstLine="640"/>
        <w:jc w:val="both"/>
      </w:pPr>
      <w:r>
        <w:rPr>
          <w:rFonts w:ascii="仿宋_GB2312" w:hAnsi="仿宋_GB2312" w:eastAsia="仿宋_GB2312"/>
          <w:b w:val="0"/>
          <w:sz w:val="32"/>
        </w:rPr>
        <w:t>13.社会保障和就业支出(类)临时救助(款)临时救助支出(项):支出决算数为7.26万元，比上年决算减少72.74万元，下降90.92%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主要原因是：本年减少临时救助项目资金。</w:t>
      </w:r>
    </w:p>
    <w:p>
      <w:pPr>
        <w:spacing w:line="580" w:lineRule="exact"/>
        <w:ind w:firstLine="640"/>
        <w:jc w:val="both"/>
      </w:pPr>
      <w:r>
        <w:rPr>
          <w:rFonts w:ascii="仿宋_GB2312" w:hAnsi="仿宋_GB2312" w:eastAsia="仿宋_GB2312"/>
          <w:b w:val="0"/>
          <w:sz w:val="32"/>
        </w:rPr>
        <w:t>14.卫生健康支出(类)行政事业单位医疗(款)行政单位医疗(项):支出决算数为0.00万元，比上年决算减少10.11万元，下降100.00%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主要原因是：本年科目调整，部分人员医疗上年在行政单位医疗列支，本年调整至事业单位医疗列支，导致经费减少。</w:t>
      </w:r>
    </w:p>
    <w:p>
      <w:pPr>
        <w:spacing w:line="580" w:lineRule="exact"/>
        <w:ind w:firstLine="640"/>
        <w:jc w:val="both"/>
      </w:pPr>
      <w:r>
        <w:rPr>
          <w:rFonts w:ascii="仿宋_GB2312" w:hAnsi="仿宋_GB2312" w:eastAsia="仿宋_GB2312"/>
          <w:b w:val="0"/>
          <w:sz w:val="32"/>
        </w:rPr>
        <w:t>15.卫生健康支出(类)行政事业单位医疗(款)事业单位医疗(项):支出决算数为49.11万元，比上年决算减少5.82万元，下降10.60%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，导致单位医疗缴费减少。</w:t>
      </w:r>
    </w:p>
    <w:p>
      <w:pPr>
        <w:spacing w:line="580" w:lineRule="exact"/>
        <w:ind w:firstLine="640"/>
        <w:jc w:val="both"/>
      </w:pPr>
      <w:r>
        <w:rPr>
          <w:rFonts w:ascii="仿宋_GB2312" w:hAnsi="仿宋_GB2312" w:eastAsia="仿宋_GB2312"/>
          <w:b w:val="0"/>
          <w:sz w:val="32"/>
        </w:rPr>
        <w:t>16.住房保障支出(类)住房改革支出(款)住房公积金(项):支出决算数为102.83万元，比上年决算减少31.32万元，下降23.35%</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主要原因是：2024年9月机构改革，</w:t>
      </w:r>
      <w:r>
        <w:rPr>
          <w:rFonts w:hint="eastAsia" w:ascii="仿宋_GB2312" w:hAnsi="仿宋_GB2312" w:eastAsia="仿宋_GB2312"/>
          <w:b w:val="0"/>
          <w:sz w:val="32"/>
          <w:lang w:eastAsia="zh-CN"/>
        </w:rPr>
        <w:t>慕士塔格</w:t>
      </w:r>
      <w:r>
        <w:rPr>
          <w:rFonts w:ascii="仿宋_GB2312" w:hAnsi="仿宋_GB2312" w:eastAsia="仿宋_GB2312"/>
          <w:b w:val="0"/>
          <w:sz w:val="32"/>
        </w:rPr>
        <w:t>城区服务中心部分人员合并至阿克陶</w:t>
      </w:r>
      <w:r>
        <w:rPr>
          <w:rFonts w:hint="eastAsia" w:ascii="仿宋_GB2312" w:hAnsi="仿宋_GB2312" w:eastAsia="仿宋_GB2312"/>
          <w:b w:val="0"/>
          <w:sz w:val="32"/>
          <w:lang w:eastAsia="zh-CN"/>
        </w:rPr>
        <w:t>镇人民政府</w:t>
      </w:r>
      <w:r>
        <w:rPr>
          <w:rFonts w:ascii="仿宋_GB2312" w:hAnsi="仿宋_GB2312" w:eastAsia="仿宋_GB2312"/>
          <w:b w:val="0"/>
          <w:sz w:val="32"/>
        </w:rPr>
        <w:t>，导致住房公积金缴费减少。</w:t>
      </w:r>
    </w:p>
    <w:p>
      <w:pPr>
        <w:spacing w:line="580" w:lineRule="exact"/>
        <w:ind w:firstLine="640"/>
        <w:jc w:val="both"/>
      </w:pPr>
      <w:r>
        <w:rPr>
          <w:rFonts w:ascii="仿宋_GB2312" w:hAnsi="仿宋_GB2312" w:eastAsia="仿宋_GB2312"/>
          <w:b w:val="0"/>
          <w:sz w:val="32"/>
        </w:rPr>
        <w:t>17.其他支出(类)其他支出(款)其他支出(项):支出决算数为230.69万元，比上年决算减少20.93万元，下降8.32%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主要原因是：本年减少公格尔路社区建设项目。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2024年度一般公共预算财政拨款基本支出1,989.36万元，其中：</w:t>
      </w:r>
      <w:r>
        <w:rPr>
          <w:rFonts w:ascii="仿宋_GB2312" w:hAnsi="仿宋_GB2312" w:eastAsia="仿宋_GB2312"/>
          <w:b/>
          <w:sz w:val="32"/>
        </w:rPr>
        <w:t>人员经费1,792.37万元，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公用经费196.99万元，</w:t>
      </w:r>
      <w:r>
        <w:rPr>
          <w:rFonts w:ascii="仿宋_GB2312" w:hAnsi="仿宋_GB2312" w:eastAsia="仿宋_GB2312"/>
          <w:b w:val="0"/>
          <w:sz w:val="32"/>
        </w:rPr>
        <w:t>包括：办公费、印刷费、水费、电费、邮电费、取暖费、维修（护）费、税金及附加费用、其他商品和服务支出。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2024年度国有资本经营预算财政拨款收入总计4.39万元，</w:t>
      </w:r>
      <w:r>
        <w:rPr>
          <w:rFonts w:ascii="仿宋_GB2312" w:hAnsi="仿宋_GB2312" w:eastAsia="仿宋_GB2312"/>
          <w:b w:val="0"/>
          <w:sz w:val="32"/>
        </w:rPr>
        <w:t>其中：年初结转和结余0.00万元，本年收入4.39万元。</w:t>
      </w:r>
      <w:r>
        <w:rPr>
          <w:rFonts w:ascii="仿宋_GB2312" w:hAnsi="仿宋_GB2312" w:eastAsia="仿宋_GB2312"/>
          <w:b/>
          <w:sz w:val="32"/>
        </w:rPr>
        <w:t>国有资本经营预算财政拨款支出总计4.39万元，</w:t>
      </w:r>
      <w:r>
        <w:rPr>
          <w:rFonts w:ascii="仿宋_GB2312" w:hAnsi="仿宋_GB2312" w:eastAsia="仿宋_GB2312"/>
          <w:b w:val="0"/>
          <w:sz w:val="32"/>
        </w:rPr>
        <w:t>其中：年末结转和结余0.00万元，本年支出4.39万元。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增加0.00万元，增长0.00%，主要原因是：本年国有企业退休人员社会化管理补助与上年一致，无变化。</w:t>
      </w:r>
      <w:r>
        <w:rPr>
          <w:rFonts w:ascii="仿宋_GB2312" w:hAnsi="仿宋_GB2312" w:eastAsia="仿宋_GB2312"/>
          <w:b/>
          <w:sz w:val="32"/>
        </w:rPr>
        <w:t>与年初预算相比，</w:t>
      </w:r>
      <w:r>
        <w:rPr>
          <w:rFonts w:ascii="仿宋_GB2312" w:hAnsi="仿宋_GB2312" w:eastAsia="仿宋_GB2312"/>
          <w:b w:val="0"/>
          <w:sz w:val="32"/>
        </w:rPr>
        <w:t>年初预算数4.39万元，决算数4.39万元，预决算差异率0.00%，主要原因是：严格按照预算执行，预决算无差异。</w:t>
      </w:r>
    </w:p>
    <w:p>
      <w:pPr>
        <w:spacing w:line="580" w:lineRule="exact"/>
        <w:ind w:firstLine="640"/>
        <w:jc w:val="both"/>
      </w:pPr>
      <w:r>
        <w:rPr>
          <w:rFonts w:ascii="仿宋_GB2312" w:hAnsi="仿宋_GB2312" w:eastAsia="仿宋_GB2312"/>
          <w:sz w:val="32"/>
        </w:rPr>
        <w:t>国有资本经营预算财政拨款支出4.39万元。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1.国有资本经营预算支出(类)解决历史遗留问题及改革成本支出(款)国有企业退休人员社会化管理补助支出(项):支出决算数为4.39万元，比上年决算增加0.00万元，增长0.00%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主要原因是：本年国有企业退休人员社会化管理补助与上年一致，无变化。</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2024年度阿克陶县慕士塔格城区服务中心（事业单位）公用经费支出196.99万元，比上年减少108.76万元，下降35.57%，主要原因是：本年减少办公费、印刷费、维修（护）费等。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2024年度政府采购支出总额74.34万元，其中：政府采购货物支出25.33万元、政府采购工程支出48.65万元、政府采购服务支出0.36万元。</w:t>
      </w:r>
    </w:p>
    <w:p>
      <w:pPr>
        <w:spacing w:line="580" w:lineRule="exact"/>
        <w:ind w:firstLine="640"/>
        <w:jc w:val="both"/>
      </w:pPr>
      <w:r>
        <w:rPr>
          <w:rFonts w:ascii="仿宋_GB2312" w:hAnsi="仿宋_GB2312" w:eastAsia="仿宋_GB2312"/>
          <w:b w:val="0"/>
          <w:sz w:val="32"/>
        </w:rPr>
        <w:t>授予中小企业合同金额69.59万元，占政府采购支出总额的93.61%，其中：授予小微企业合同金额69.17万元，占政府采购支出总额的93.05%。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18,584.80平方米，价值756.74万元。车辆2辆，价值20.20万元，其中：副部（省）级及以上领导用车0辆、主要负责人用车0辆、机要通信用车0辆、应急保障用车0辆、执法执勤用车1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2,439.73万元，实际执行总额2,377.81万元；预算绩效评价项目8个，全年预算数948.47万元，全年执行数379.13万元。预算绩效管理取得的成效：一是保障单位车辆正常运行，提高单位业务办理水平。二是确保我乡干部的基本生活需要，提高干部生活质量，推动我乡食堂</w:t>
      </w:r>
      <w:r>
        <w:rPr>
          <w:rFonts w:hint="eastAsia" w:ascii="仿宋_GB2312" w:hAnsi="仿宋_GB2312" w:eastAsia="仿宋_GB2312"/>
          <w:b w:val="0"/>
          <w:sz w:val="32"/>
          <w:lang w:eastAsia="zh-CN"/>
        </w:rPr>
        <w:t>工作</w:t>
      </w:r>
      <w:r>
        <w:rPr>
          <w:rFonts w:ascii="仿宋_GB2312" w:hAnsi="仿宋_GB2312" w:eastAsia="仿宋_GB2312"/>
          <w:b w:val="0"/>
          <w:sz w:val="32"/>
        </w:rPr>
        <w:t>改革，逐渐实现规范化管理，进一步提高食堂服务水平。三是及时解决办案中所需的问题，按时完成监察工作，促进查案、办案效率。发现的问题及原因：</w:t>
      </w:r>
      <w:r>
        <w:rPr>
          <w:rFonts w:hint="eastAsia" w:ascii="仿宋_GB2312" w:hAnsi="仿宋_GB2312" w:eastAsia="仿宋_GB2312"/>
          <w:b w:val="0"/>
          <w:sz w:val="32"/>
          <w:lang w:val="en-US" w:eastAsia="zh-CN"/>
        </w:rPr>
        <w:t>一</w:t>
      </w:r>
      <w:r>
        <w:rPr>
          <w:rFonts w:ascii="仿宋_GB2312" w:hAnsi="仿宋_GB2312" w:eastAsia="仿宋_GB2312"/>
          <w:b w:val="0"/>
          <w:sz w:val="32"/>
        </w:rPr>
        <w:t>是干部伙食费手续办理缓慢，没有及时与财务进行对接导致资金没有及时支出。</w:t>
      </w:r>
      <w:r>
        <w:rPr>
          <w:rFonts w:hint="eastAsia" w:ascii="仿宋_GB2312" w:hAnsi="仿宋_GB2312" w:eastAsia="仿宋_GB2312"/>
          <w:b w:val="0"/>
          <w:sz w:val="32"/>
          <w:lang w:val="en-US" w:eastAsia="zh-CN"/>
        </w:rPr>
        <w:t>二</w:t>
      </w:r>
      <w:r>
        <w:rPr>
          <w:rFonts w:ascii="仿宋_GB2312" w:hAnsi="仿宋_GB2312" w:eastAsia="仿宋_GB2312"/>
          <w:b w:val="0"/>
          <w:sz w:val="32"/>
        </w:rPr>
        <w:t>是办公用品提供发票等速度较慢，导致支付不及时。下一步改进措施：一是加大车辆管控，厉行节约，下一年预算按照上年使用情况进行申报。二是及时办理采购手续发挥资金应有效益，为打造拴心留人的良好环境。三是及时全面</w:t>
      </w:r>
      <w:r>
        <w:rPr>
          <w:rFonts w:hint="eastAsia" w:ascii="仿宋_GB2312" w:hAnsi="仿宋_GB2312" w:eastAsia="仿宋_GB2312"/>
          <w:b w:val="0"/>
          <w:sz w:val="32"/>
          <w:lang w:eastAsia="zh-CN"/>
        </w:rPr>
        <w:t>地</w:t>
      </w:r>
      <w:r>
        <w:rPr>
          <w:rFonts w:ascii="仿宋_GB2312" w:hAnsi="仿宋_GB2312" w:eastAsia="仿宋_GB2312"/>
          <w:b w:val="0"/>
          <w:sz w:val="32"/>
        </w:rPr>
        <w:t>准备相关资料，及时审批、发放项目资金。具体附整体支出绩效自评表，项目支出绩效自评表和评价报告。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2,850.17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2,439.73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2,377.81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2,845.78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2,435.34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2,373.42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教育居民履行依法应尽的义务，开展多种形式的社会主义精神文明建设活动:办理本居住区的公共事务和公益事业</w:t>
            </w:r>
            <w:r>
              <w:rPr>
                <w:rFonts w:hint="eastAsia" w:ascii="宋体" w:hAnsi="宋体"/>
                <w:sz w:val="16"/>
                <w:lang w:eastAsia="zh-CN"/>
              </w:rPr>
              <w:t>；</w:t>
            </w:r>
            <w:r>
              <w:rPr>
                <w:rFonts w:ascii="宋体" w:hAnsi="宋体" w:eastAsia="宋体"/>
                <w:sz w:val="16"/>
              </w:rPr>
              <w:t>调解民间纠纷</w:t>
            </w:r>
            <w:r>
              <w:rPr>
                <w:rFonts w:hint="eastAsia" w:ascii="宋体" w:hAnsi="宋体"/>
                <w:sz w:val="16"/>
                <w:lang w:eastAsia="zh-CN"/>
              </w:rPr>
              <w:t>；</w:t>
            </w:r>
            <w:r>
              <w:rPr>
                <w:rFonts w:ascii="宋体" w:hAnsi="宋体" w:eastAsia="宋体"/>
                <w:sz w:val="16"/>
              </w:rPr>
              <w:t>协助维护社会治安</w:t>
            </w:r>
            <w:r>
              <w:rPr>
                <w:rFonts w:hint="eastAsia" w:ascii="宋体" w:hAnsi="宋体"/>
                <w:sz w:val="16"/>
                <w:lang w:eastAsia="zh-CN"/>
              </w:rPr>
              <w:t>；</w:t>
            </w:r>
            <w:r>
              <w:rPr>
                <w:rFonts w:ascii="宋体" w:hAnsi="宋体" w:eastAsia="宋体"/>
                <w:sz w:val="16"/>
              </w:rPr>
              <w:t>协助人民政府或者它的派出机关做好与居民利益有关的公共卫生、</w:t>
            </w:r>
            <w:r>
              <w:rPr>
                <w:rFonts w:hint="eastAsia" w:ascii="宋体" w:hAnsi="宋体"/>
                <w:sz w:val="16"/>
                <w:lang w:val="en-US" w:eastAsia="zh-CN"/>
              </w:rPr>
              <w:t>JHSY</w:t>
            </w:r>
            <w:r>
              <w:rPr>
                <w:rFonts w:ascii="宋体" w:hAnsi="宋体" w:eastAsia="宋体"/>
                <w:sz w:val="16"/>
              </w:rPr>
              <w:t>、优抚救济、青少年教育等项工作；向人民政府或者它的派出机关反映居民的意见、要求和提出的</w:t>
            </w:r>
            <w:r>
              <w:rPr>
                <w:rFonts w:hint="eastAsia" w:ascii="宋体" w:hAnsi="宋体"/>
                <w:sz w:val="16"/>
                <w:lang w:eastAsia="zh-CN"/>
              </w:rPr>
              <w:t>建议</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截至2024年12月31日已完成教育居民履行依法应尽的义务，开展多种形式的社会主义精神文明建设活动:办理本居住区的公共事务和公益事业</w:t>
            </w:r>
            <w:r>
              <w:rPr>
                <w:rFonts w:hint="eastAsia" w:ascii="宋体" w:hAnsi="宋体"/>
                <w:sz w:val="16"/>
                <w:lang w:eastAsia="zh-CN"/>
              </w:rPr>
              <w:t>；</w:t>
            </w:r>
            <w:r>
              <w:rPr>
                <w:rFonts w:ascii="宋体" w:hAnsi="宋体" w:eastAsia="宋体"/>
                <w:sz w:val="16"/>
              </w:rPr>
              <w:t>调解民间纠纷</w:t>
            </w:r>
            <w:r>
              <w:rPr>
                <w:rFonts w:hint="eastAsia" w:ascii="宋体" w:hAnsi="宋体"/>
                <w:sz w:val="16"/>
                <w:lang w:eastAsia="zh-CN"/>
              </w:rPr>
              <w:t>；</w:t>
            </w:r>
            <w:r>
              <w:rPr>
                <w:rFonts w:ascii="宋体" w:hAnsi="宋体" w:eastAsia="宋体"/>
                <w:sz w:val="16"/>
              </w:rPr>
              <w:t>协助维护社会治安</w:t>
            </w:r>
            <w:r>
              <w:rPr>
                <w:rFonts w:hint="eastAsia" w:ascii="宋体" w:hAnsi="宋体"/>
                <w:sz w:val="16"/>
                <w:lang w:eastAsia="zh-CN"/>
              </w:rPr>
              <w:t>；</w:t>
            </w:r>
            <w:r>
              <w:rPr>
                <w:rFonts w:ascii="宋体" w:hAnsi="宋体" w:eastAsia="宋体"/>
                <w:sz w:val="16"/>
              </w:rPr>
              <w:t>协助人民政府或者它的派出机关做好与居民利益有关的公共卫生、</w:t>
            </w:r>
            <w:r>
              <w:rPr>
                <w:rFonts w:hint="eastAsia" w:ascii="宋体" w:hAnsi="宋体"/>
                <w:sz w:val="16"/>
                <w:lang w:val="en-US" w:eastAsia="zh-CN"/>
              </w:rPr>
              <w:t>JHSY</w:t>
            </w:r>
            <w:r>
              <w:rPr>
                <w:rFonts w:ascii="宋体" w:hAnsi="宋体" w:eastAsia="宋体"/>
                <w:sz w:val="16"/>
              </w:rPr>
              <w:t>、优抚救济、青少年教育等项工作；向人民政府或者它的派出机关反映居民的意见、要求和提出的</w:t>
            </w:r>
            <w:r>
              <w:rPr>
                <w:rFonts w:hint="eastAsia" w:ascii="宋体" w:hAnsi="宋体"/>
                <w:sz w:val="16"/>
                <w:lang w:eastAsia="zh-CN"/>
              </w:rPr>
              <w:t>建议</w:t>
            </w:r>
            <w:r>
              <w:rPr>
                <w:rFonts w:ascii="宋体" w:hAnsi="宋体" w:eastAsia="宋体"/>
                <w:sz w:val="16"/>
              </w:rPr>
              <w:t>。</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&lt;=1812.85万元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1816.12万元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&lt;=88.85万元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&lt;=948.47万元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244.34万元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保障社区数量（个）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新党发</w:t>
            </w:r>
            <w:r>
              <w:rPr>
                <w:rFonts w:hint="eastAsia" w:ascii="宋体" w:hAnsi="宋体"/>
                <w:sz w:val="16"/>
                <w:lang w:eastAsia="zh-CN"/>
              </w:rPr>
              <w:t>〔2019〕37号</w:t>
            </w:r>
            <w:r>
              <w:rPr>
                <w:rFonts w:ascii="宋体" w:hAnsi="宋体" w:eastAsia="宋体"/>
                <w:sz w:val="16"/>
              </w:rPr>
              <w:t>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开展服务群众活动次数（次）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新党发</w:t>
            </w:r>
            <w:r>
              <w:rPr>
                <w:rFonts w:hint="eastAsia" w:ascii="宋体" w:hAnsi="宋体"/>
                <w:sz w:val="16"/>
                <w:lang w:eastAsia="zh-CN"/>
              </w:rPr>
              <w:t>〔2019〕37号</w:t>
            </w:r>
            <w:r>
              <w:rPr>
                <w:rFonts w:ascii="宋体" w:hAnsi="宋体" w:eastAsia="宋体"/>
                <w:sz w:val="16"/>
              </w:rPr>
              <w:t>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8"/>
        <w:gridCol w:w="618"/>
        <w:gridCol w:w="696"/>
        <w:gridCol w:w="856"/>
        <w:gridCol w:w="618"/>
        <w:gridCol w:w="618"/>
        <w:gridCol w:w="622"/>
        <w:gridCol w:w="618"/>
        <w:gridCol w:w="618"/>
        <w:gridCol w:w="696"/>
        <w:gridCol w:w="628"/>
        <w:gridCol w:w="601"/>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w:t>
            </w:r>
            <w:r>
              <w:rPr>
                <w:rFonts w:hint="eastAsia" w:ascii="宋体" w:hAnsi="宋体"/>
                <w:sz w:val="16"/>
                <w:lang w:val="en-US" w:eastAsia="zh-CN"/>
              </w:rPr>
              <w:t>4</w:t>
            </w:r>
            <w:bookmarkStart w:id="0" w:name="_GoBack"/>
            <w:bookmarkEnd w:id="0"/>
            <w:r>
              <w:rPr>
                <w:rFonts w:ascii="宋体" w:hAnsi="宋体" w:eastAsia="宋体"/>
                <w:sz w:val="16"/>
              </w:rPr>
              <w:t>年11.12月公益性岗位工资（县级）</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7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92.49</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42.9%</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92.49</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该项目资金用于城区服务中心256名公益性岗位员工202</w:t>
            </w:r>
            <w:r>
              <w:rPr>
                <w:rFonts w:hint="eastAsia" w:ascii="宋体" w:hAnsi="宋体"/>
                <w:sz w:val="16"/>
                <w:lang w:val="en-US" w:eastAsia="zh-CN"/>
              </w:rPr>
              <w:t>4</w:t>
            </w:r>
            <w:r>
              <w:rPr>
                <w:rFonts w:ascii="宋体" w:hAnsi="宋体" w:eastAsia="宋体"/>
                <w:sz w:val="16"/>
              </w:rPr>
              <w:t>年11月12月发放工资以及缴纳各类社保，通过该项目的实施保证公益性岗位人员工资的正常发放。</w:t>
            </w:r>
          </w:p>
        </w:tc>
        <w:tc>
          <w:tcPr>
            <w:tcW w:w="37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截至2024年12月31日完成于城区服务中心256名公益性岗位员工202</w:t>
            </w:r>
            <w:r>
              <w:rPr>
                <w:rFonts w:hint="eastAsia" w:ascii="宋体" w:hAnsi="宋体"/>
                <w:sz w:val="16"/>
                <w:lang w:val="en-US" w:eastAsia="zh-CN"/>
              </w:rPr>
              <w:t>4</w:t>
            </w:r>
            <w:r>
              <w:rPr>
                <w:rFonts w:ascii="宋体" w:hAnsi="宋体" w:eastAsia="宋体"/>
                <w:sz w:val="16"/>
              </w:rPr>
              <w:t>年11月12月发放工资以及缴纳各类社保，通过该项目的实施保证公益性岗位人员工资的正常发放。</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工资发放人数（人）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=256人</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=256人</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项目完成时限（月）</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&gt;=2月</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=2月</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发放金额（万元）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&lt;=215.70万元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=92.49万元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部分公岗人员12月离职，导致支出减少</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平均每人工资发放（万元）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&lt;=0.84万元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提升公益性岗位人员工作积极性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r>
              <w:rPr>
                <w:rFonts w:ascii="宋体" w:hAnsi="宋体" w:eastAsia="宋体"/>
                <w:sz w:val="16"/>
              </w:rPr>
              <w:tab/>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5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3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2024年度社区县级工作队第一书记为民办实事项目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该项目用于提高社区工作队第一书记为民办实事经费，购买1次办公用品，组织活动3次，让社区第一书记更好</w:t>
            </w:r>
            <w:r>
              <w:rPr>
                <w:rFonts w:hint="eastAsia" w:ascii="宋体" w:hAnsi="宋体"/>
                <w:sz w:val="16"/>
                <w:lang w:eastAsia="zh-CN"/>
              </w:rPr>
              <w:t>地</w:t>
            </w:r>
            <w:r>
              <w:rPr>
                <w:rFonts w:ascii="宋体" w:hAnsi="宋体" w:eastAsia="宋体"/>
                <w:sz w:val="16"/>
              </w:rPr>
              <w:t>服务居民，提高对居民的服务质量，使居民生活得到有效保障。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截至2024年12月31日完成用于</w:t>
            </w:r>
            <w:r>
              <w:rPr>
                <w:rFonts w:hint="eastAsia" w:ascii="宋体" w:hAnsi="宋体"/>
                <w:sz w:val="16"/>
                <w:lang w:eastAsia="zh-CN"/>
              </w:rPr>
              <w:t>提高</w:t>
            </w:r>
            <w:r>
              <w:rPr>
                <w:rFonts w:ascii="宋体" w:hAnsi="宋体" w:eastAsia="宋体"/>
                <w:sz w:val="16"/>
              </w:rPr>
              <w:t>社区干部对国有企业退休人员更好的管理和服务</w:t>
            </w:r>
            <w:r>
              <w:rPr>
                <w:rFonts w:hint="eastAsia" w:ascii="宋体" w:hAnsi="宋体"/>
                <w:sz w:val="16"/>
                <w:lang w:eastAsia="zh-CN"/>
              </w:rPr>
              <w:t>，</w:t>
            </w:r>
            <w:r>
              <w:rPr>
                <w:rFonts w:ascii="宋体" w:hAnsi="宋体" w:eastAsia="宋体"/>
                <w:sz w:val="16"/>
              </w:rPr>
              <w:t>为国有企业退休人员建立台账购买办公用1次，提高对退休干部的服务质量，使退休干部生活得到有效保障。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r>
              <w:rPr>
                <w:rFonts w:ascii="宋体" w:hAnsi="宋体" w:eastAsia="宋体"/>
                <w:sz w:val="16"/>
              </w:rPr>
              <w:tab/>
            </w:r>
            <w:r>
              <w:rPr>
                <w:rFonts w:ascii="宋体" w:hAnsi="宋体" w:eastAsia="宋体"/>
                <w:sz w:val="16"/>
              </w:rPr>
              <w:t>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购买办公用品所需经费（万元）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val="en-US" w:eastAsia="zh-CN"/>
              </w:rPr>
            </w:pPr>
            <w:r>
              <w:rPr>
                <w:rFonts w:ascii="宋体" w:hAnsi="宋体" w:eastAsia="宋体"/>
                <w:sz w:val="16"/>
              </w:rPr>
              <w:t>服务居民所需经费（万元</w:t>
            </w: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提高社区干部对居民的服务质量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2024年社区三八妇女节活动(县级）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通过2024年妇女节举办活动，参加活动人数大于20人，包括各社区群众妇女和社区女干部，购买一些奖品发给参加活动人员，从而达到提高妇女们参加活动热度。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截至2024年12月31日完成于2024年妇女节举办活动，参加活动人数大于20人，包括各社区群众妇女和社区女干部，购买一些奖品发给参加活动人员，从而达到提高妇女们参加活动热度。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活动所需资金上限（万元）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提高我镇妇女参加活动积极性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提高妇女对生活的热爱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40" w:type="dxa"/>
        <w:tblInd w:w="0" w:type="dxa"/>
        <w:tblLayout w:type="fixed"/>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4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4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0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2024年社区党建工作运转经费(县级）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计划为阿克陶县慕士塔格城区服务中心及下辖19个分社区党支部正常运转，用于采购20个党支部一年办公用品12次及耗材等日常开支，累计开展党员活动80次，通过该项目的实施，提升全县社区党员更高的服务质量，保障各项正常的工作顺利开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w:t>
            </w:r>
            <w:r>
              <w:rPr>
                <w:rFonts w:hint="eastAsia" w:ascii="宋体" w:hAnsi="宋体"/>
                <w:sz w:val="16"/>
                <w:lang w:eastAsia="zh-CN"/>
              </w:rPr>
              <w:t>完成</w:t>
            </w:r>
            <w:r>
              <w:rPr>
                <w:rFonts w:ascii="宋体" w:hAnsi="宋体" w:eastAsia="宋体"/>
                <w:sz w:val="16"/>
              </w:rPr>
              <w:t>阿克陶县慕士塔格城区服务中心及下辖19个分社区党支部正常运转，用于采购20个党支部一年办公用品12次及耗材等日常开支，累计开展党员活动80次，通过该项目的实施，提升全县社区党员更高的服务质量，保障各项正常的工作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保障指导党支部数（个）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部分党支部合并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开展党员活动次数（次）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涉及采购的批次（次）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开展党员活动经费（万元）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社区党建采购办公耗材经费（万元）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保障服务社区党支部党建工作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0"/>
        <w:gridCol w:w="600"/>
        <w:gridCol w:w="600"/>
        <w:gridCol w:w="696"/>
        <w:gridCol w:w="776"/>
        <w:gridCol w:w="600"/>
        <w:gridCol w:w="776"/>
        <w:gridCol w:w="610"/>
        <w:gridCol w:w="600"/>
        <w:gridCol w:w="600"/>
        <w:gridCol w:w="776"/>
        <w:gridCol w:w="630"/>
        <w:gridCol w:w="555"/>
        <w:gridCol w:w="62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2024年社区公益性岗位工资（县级）</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156.23</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156.23</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149.53</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156.23</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156.23</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149.53</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该项目资金用于城区服务中心68名公益性岗位员工全年发放工资以及缴纳各类社保，通过该项目的实施保证公益性岗位人员工资的正常发放。</w:t>
            </w:r>
          </w:p>
        </w:tc>
        <w:tc>
          <w:tcPr>
            <w:tcW w:w="37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截至2024年12月31日完成城区服务中心68名公益性岗位员工全年发放工资以及缴纳各类社保，通过该项目的实施保证公益性岗位人员工资的正常发放。</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工资发放人数（人）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=73.82%</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发放金额（万元）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=156.23万元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=960.95万元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=149.53万元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平均每人工资发放（万元）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&gt;=2.30万元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=4.93万元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提升公益性岗位人员工作积极性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7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97.86分</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2024年社区国有企业退休人员社会化管理中央财政补助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该项目用于</w:t>
            </w:r>
            <w:r>
              <w:rPr>
                <w:rFonts w:hint="eastAsia" w:ascii="宋体" w:hAnsi="宋体"/>
                <w:sz w:val="16"/>
                <w:lang w:eastAsia="zh-CN"/>
              </w:rPr>
              <w:t>提高</w:t>
            </w:r>
            <w:r>
              <w:rPr>
                <w:rFonts w:ascii="宋体" w:hAnsi="宋体" w:eastAsia="宋体"/>
                <w:sz w:val="16"/>
              </w:rPr>
              <w:t>社区干部对国有企业退休人员更好的管理和服务</w:t>
            </w:r>
            <w:r>
              <w:rPr>
                <w:rFonts w:hint="eastAsia" w:ascii="宋体" w:hAnsi="宋体"/>
                <w:sz w:val="16"/>
                <w:lang w:eastAsia="zh-CN"/>
              </w:rPr>
              <w:t>，</w:t>
            </w:r>
            <w:r>
              <w:rPr>
                <w:rFonts w:ascii="宋体" w:hAnsi="宋体" w:eastAsia="宋体"/>
                <w:sz w:val="16"/>
              </w:rPr>
              <w:t>为国有企业退休人员建立台账购买办公用1次，提高对退休干部的服务质量，使退休干部生活得到有效保障。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截至2024年12月31日完成用于</w:t>
            </w:r>
            <w:r>
              <w:rPr>
                <w:rFonts w:hint="eastAsia" w:ascii="宋体" w:hAnsi="宋体"/>
                <w:sz w:val="16"/>
                <w:lang w:eastAsia="zh-CN"/>
              </w:rPr>
              <w:t>提高</w:t>
            </w:r>
            <w:r>
              <w:rPr>
                <w:rFonts w:ascii="宋体" w:hAnsi="宋体" w:eastAsia="宋体"/>
                <w:sz w:val="16"/>
              </w:rPr>
              <w:t>社区干部对国有企业退休人员更好的管理和服务</w:t>
            </w:r>
            <w:r>
              <w:rPr>
                <w:rFonts w:hint="eastAsia" w:ascii="宋体" w:hAnsi="宋体"/>
                <w:sz w:val="16"/>
                <w:lang w:eastAsia="zh-CN"/>
              </w:rPr>
              <w:t>，</w:t>
            </w:r>
            <w:r>
              <w:rPr>
                <w:rFonts w:ascii="宋体" w:hAnsi="宋体" w:eastAsia="宋体"/>
                <w:sz w:val="16"/>
              </w:rPr>
              <w:t>为国有企业退休人员建立台账购买办公用1次，提高对退休干部的服务质量，使退休干部生活得到有效保障。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购买办公用品所需经费(万元）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服务退休干部所需经费（万元）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提高社区干部对国有企业退休人员的服务质量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6"/>
        <w:gridCol w:w="616"/>
        <w:gridCol w:w="780"/>
        <w:gridCol w:w="547"/>
        <w:gridCol w:w="616"/>
        <w:gridCol w:w="776"/>
        <w:gridCol w:w="621"/>
        <w:gridCol w:w="616"/>
        <w:gridCol w:w="616"/>
        <w:gridCol w:w="776"/>
        <w:gridCol w:w="632"/>
        <w:gridCol w:w="595"/>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2024年社区基本运转经费（县级）</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计划为阿克陶县慕士塔格城区服务中心及下辖19个分社区下发工作经费，用于一年内采购20个社区12次办公用品及耗材等日常开支缴纳水电费12次，维修维护社区10次，通过该项目的实施，提升全县社区居民更高的服务质量，保障各项正常的工作顺利开展。</w:t>
            </w:r>
          </w:p>
        </w:tc>
        <w:tc>
          <w:tcPr>
            <w:tcW w:w="38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完成为阿克陶县慕士塔格城区服务中心及下辖19个分社区下发工作经费，用于一年内采购20个社区12次办公用品及耗材等日常开支缴纳水电费12次，维修维护社区10次，通过该项目的实施，提升全县社区居民更高的服务质量，保障各项正常的工作顺利开展。</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涉及采购的社区数量（个）</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城区服务中心撤销，剩余19个社区</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缴纳水电费次数（次）</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社区维修次数（次）</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涉及采购的批次（次）</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与年初预算编制存在偏差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采购办公用品及耗材合格率（%）</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项目完成时限（月）</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=51.17%</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涉及采购办公用品资金（万元）</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=62.7万元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涉及缴纳水电费资金（万元）</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涉及维修办公场所资金（万元）</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保障社区干部职工更好</w:t>
            </w:r>
            <w:r>
              <w:rPr>
                <w:rFonts w:hint="eastAsia" w:ascii="宋体" w:hAnsi="宋体"/>
                <w:sz w:val="16"/>
                <w:lang w:eastAsia="zh-CN"/>
              </w:rPr>
              <w:t>地</w:t>
            </w:r>
            <w:r>
              <w:rPr>
                <w:rFonts w:ascii="宋体" w:hAnsi="宋体" w:eastAsia="宋体"/>
                <w:sz w:val="16"/>
              </w:rPr>
              <w:t>服务居民</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0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73.55分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2024年社区服务群众经费（县级）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阿克陶县慕士塔格城区服务中心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计划为阿克陶县慕士塔格城区服务中心及下辖19个分社区党支部正常运转，用于采购20个社区办公用品12次及耗材等日常开支，开展服务群众活动20次，通过该项目的实施，提升全县社区党员更高的服务质量，保障各项正常的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w:t>
            </w:r>
            <w:r>
              <w:rPr>
                <w:rFonts w:hint="eastAsia" w:ascii="宋体" w:hAnsi="宋体"/>
                <w:sz w:val="16"/>
                <w:lang w:eastAsia="zh-CN"/>
              </w:rPr>
              <w:t>完成</w:t>
            </w:r>
            <w:r>
              <w:rPr>
                <w:rFonts w:ascii="宋体" w:hAnsi="宋体" w:eastAsia="宋体"/>
                <w:sz w:val="16"/>
              </w:rPr>
              <w:t>阿克陶县慕士塔格城区服务中心及下辖19个分社区党支部正常运转，用于采购20个社区办公用品12次及耗材等日常开支，开展服务群众活动20次，通过该项目的实施，提升全县社区党员更高的服务质量，保障各项正常的工作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涉及采购的社区数量（个）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开展服务群众活动次数（次）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涉及采购的批次（次）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涉及服务群众采购经费（万元）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维修使用金额（万元）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2024年和阿克陶镇人民政府合并，导致部分资金未能完成支付。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保障社区干部职工更好</w:t>
            </w:r>
            <w:r>
              <w:rPr>
                <w:rFonts w:hint="eastAsia" w:ascii="宋体" w:hAnsi="宋体"/>
                <w:sz w:val="16"/>
                <w:lang w:eastAsia="zh-CN"/>
              </w:rPr>
              <w:t>地</w:t>
            </w:r>
            <w:r>
              <w:rPr>
                <w:rFonts w:ascii="宋体" w:hAnsi="宋体" w:eastAsia="宋体"/>
                <w:sz w:val="16"/>
              </w:rPr>
              <w:t>服务居民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372C9"/>
    <w:rsid w:val="0A3C58E8"/>
    <w:rsid w:val="0A7B4867"/>
    <w:rsid w:val="0B8C3ECC"/>
    <w:rsid w:val="0C3613A3"/>
    <w:rsid w:val="0C7227A7"/>
    <w:rsid w:val="0DCA6EF7"/>
    <w:rsid w:val="0E4B1576"/>
    <w:rsid w:val="0EA04331"/>
    <w:rsid w:val="0F9811B3"/>
    <w:rsid w:val="11E15093"/>
    <w:rsid w:val="120E0809"/>
    <w:rsid w:val="19071D6C"/>
    <w:rsid w:val="19B5554D"/>
    <w:rsid w:val="1B8F2D19"/>
    <w:rsid w:val="1C090465"/>
    <w:rsid w:val="1C317E4F"/>
    <w:rsid w:val="1C472464"/>
    <w:rsid w:val="1DAF458D"/>
    <w:rsid w:val="1E086ACE"/>
    <w:rsid w:val="1E4B5CA5"/>
    <w:rsid w:val="1EAA4A5F"/>
    <w:rsid w:val="1F587A0B"/>
    <w:rsid w:val="2064678E"/>
    <w:rsid w:val="20BC0B75"/>
    <w:rsid w:val="20DD6197"/>
    <w:rsid w:val="21F317F2"/>
    <w:rsid w:val="2241392C"/>
    <w:rsid w:val="23BC04D2"/>
    <w:rsid w:val="24FE737D"/>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6067</Words>
  <Characters>7053</Characters>
  <Lines>0</Lines>
  <Paragraphs>0</Paragraphs>
  <TotalTime>18</TotalTime>
  <ScaleCrop>false</ScaleCrop>
  <LinksUpToDate>false</LinksUpToDate>
  <CharactersWithSpaces>7061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2025-10-16T05:44:54Z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