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阿克陶县恰尔隆镇人民政府2024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A3D7CF">
      <w:r>
        <w:br w:type="page"/>
      </w:r>
    </w:p>
    <w:p w14:paraId="6A1591D8">
      <w:pPr>
        <w:spacing w:line="640" w:lineRule="exact"/>
        <w:jc w:val="center"/>
        <w:outlineLvl w:val="1"/>
      </w:pPr>
      <w:r>
        <w:rPr>
          <w:rFonts w:ascii="黑体" w:hAnsi="黑体" w:eastAsia="黑体"/>
          <w:sz w:val="32"/>
        </w:rPr>
        <w:t>第一部分 单位概况</w:t>
      </w:r>
    </w:p>
    <w:p w14:paraId="39E63619">
      <w:pPr>
        <w:spacing w:line="640" w:lineRule="exact"/>
        <w:ind w:firstLine="640"/>
        <w:jc w:val="both"/>
        <w:outlineLvl w:val="2"/>
      </w:pPr>
      <w:r>
        <w:rPr>
          <w:rFonts w:ascii="黑体" w:hAnsi="黑体" w:eastAsia="黑体"/>
          <w:sz w:val="32"/>
        </w:rPr>
        <w:t>一、主要职能</w:t>
      </w:r>
    </w:p>
    <w:p w14:paraId="3CE5A233">
      <w:pPr>
        <w:spacing w:line="580" w:lineRule="exact"/>
        <w:ind w:firstLine="640"/>
        <w:jc w:val="both"/>
      </w:pPr>
      <w:r>
        <w:rPr>
          <w:rFonts w:ascii="仿宋_GB2312" w:hAnsi="仿宋_GB2312" w:eastAsia="仿宋_GB2312"/>
          <w:sz w:val="32"/>
        </w:rPr>
        <w:t>贯彻执行党的路线、方针、政策，讨论决定全乡经济建设和社会发展等重大问题，领导乡党政机关及事业单位和群众组织，加强乡党委自身建设和以村党支部为核心的村级组织建设；加强全乡社会主义民主法治建设和精神文明建设；加强民族团结，维护社会稳定。领导和管理全乡经济工作和城乡建设，编制和执行乡村经济和社会发展计划，做好与党的建设、乡村振兴、精准脱贫新型城镇化建设等重点工作的有效衔接，形成工作合力。依照法律规定任免、培训、考核和奖名机关、站所(中心)、中小学及村级工作人员。领导和管理民政、社保、公安、司法、教育、扶贫、农技、农机、农经、林管、水管、畜牧兽医、草原、财政、统计、文化、广播电视、旅游、规划建设、生态环保以及民族</w:t>
      </w:r>
      <w:r>
        <w:rPr>
          <w:rFonts w:hint="eastAsia" w:ascii="仿宋_GB2312" w:hAnsi="仿宋_GB2312" w:eastAsia="仿宋_GB2312"/>
          <w:sz w:val="32"/>
          <w:lang w:eastAsia="zh-CN"/>
        </w:rPr>
        <w:t>ZJ</w:t>
      </w:r>
      <w:r>
        <w:rPr>
          <w:rFonts w:ascii="仿宋_GB2312" w:hAnsi="仿宋_GB2312" w:eastAsia="仿宋_GB2312"/>
          <w:sz w:val="32"/>
        </w:rPr>
        <w:t>事务等工作。</w:t>
      </w:r>
    </w:p>
    <w:p w14:paraId="60FA3433">
      <w:pPr>
        <w:spacing w:line="640" w:lineRule="exact"/>
        <w:ind w:firstLine="640"/>
        <w:jc w:val="both"/>
        <w:outlineLvl w:val="2"/>
      </w:pPr>
      <w:r>
        <w:rPr>
          <w:rFonts w:ascii="黑体" w:hAnsi="黑体" w:eastAsia="黑体"/>
          <w:sz w:val="32"/>
        </w:rPr>
        <w:t>二、机构设置及人员情况</w:t>
      </w:r>
    </w:p>
    <w:p w14:paraId="6C567872">
      <w:pPr>
        <w:spacing w:line="580" w:lineRule="exact"/>
        <w:ind w:firstLine="640"/>
        <w:jc w:val="both"/>
      </w:pPr>
      <w:r>
        <w:rPr>
          <w:rFonts w:ascii="仿宋_GB2312" w:hAnsi="仿宋_GB2312" w:eastAsia="仿宋_GB2312"/>
          <w:sz w:val="32"/>
        </w:rPr>
        <w:t>阿克陶县恰尔隆镇人民政府2024年度，实有人数137人，其中：在职人员113人，减少3人；离休人员0人，增加0人；退休人员24人,减少1人。</w:t>
      </w:r>
    </w:p>
    <w:p w14:paraId="40912A5F">
      <w:pPr>
        <w:spacing w:line="580" w:lineRule="exact"/>
        <w:ind w:firstLine="640"/>
        <w:jc w:val="both"/>
      </w:pPr>
      <w:r>
        <w:rPr>
          <w:rFonts w:ascii="仿宋_GB2312" w:hAnsi="仿宋_GB2312" w:eastAsia="仿宋_GB2312"/>
          <w:sz w:val="32"/>
        </w:rPr>
        <w:t>阿克陶县恰尔隆镇人民政府无下属预算单位，下设12个科室，分别是：党政办公室、党建办公室、经济发展办公室、社会事务办公室、综合执法办公室、农村合作经济（统计）发展中心（财政所）、人口和</w:t>
      </w:r>
      <w:r>
        <w:rPr>
          <w:rFonts w:hint="eastAsia" w:ascii="仿宋_GB2312" w:hAnsi="仿宋_GB2312" w:eastAsia="仿宋_GB2312"/>
          <w:sz w:val="32"/>
          <w:lang w:eastAsia="zh-CN"/>
        </w:rPr>
        <w:t>JHSY</w:t>
      </w:r>
      <w:r>
        <w:rPr>
          <w:rFonts w:ascii="仿宋_GB2312" w:hAnsi="仿宋_GB2312" w:eastAsia="仿宋_GB2312"/>
          <w:sz w:val="32"/>
        </w:rPr>
        <w:t>生殖健康服务站、综治中心（网格化服务中心）、社会保障（民政）服务中心（退役军人服务站）、农业（畜牧业）发展中心、村镇规划建设发展中心（生态环境工作站）、文体广电旅游服务中心。</w:t>
      </w:r>
    </w:p>
    <w:p w14:paraId="00D82FC9">
      <w:r>
        <w:br w:type="page"/>
      </w:r>
    </w:p>
    <w:p w14:paraId="5A35527F">
      <w:pPr>
        <w:spacing w:line="240" w:lineRule="auto"/>
        <w:jc w:val="center"/>
        <w:outlineLvl w:val="1"/>
      </w:pPr>
      <w:r>
        <w:rPr>
          <w:rFonts w:ascii="黑体" w:hAnsi="黑体" w:eastAsia="黑体"/>
          <w:sz w:val="32"/>
        </w:rPr>
        <w:t>第二部分 部门决算情况说明</w:t>
      </w:r>
    </w:p>
    <w:p w14:paraId="5186FB44">
      <w:pPr>
        <w:spacing w:line="640" w:lineRule="exact"/>
        <w:ind w:firstLine="640"/>
        <w:jc w:val="both"/>
        <w:outlineLvl w:val="2"/>
      </w:pPr>
      <w:r>
        <w:rPr>
          <w:rFonts w:ascii="黑体" w:hAnsi="黑体" w:eastAsia="黑体"/>
          <w:sz w:val="32"/>
        </w:rPr>
        <w:t>一、收入支出决算总体情况说明</w:t>
      </w:r>
    </w:p>
    <w:p w14:paraId="1374EF27">
      <w:pPr>
        <w:spacing w:line="580" w:lineRule="exact"/>
        <w:ind w:firstLine="640"/>
        <w:jc w:val="both"/>
      </w:pPr>
      <w:r>
        <w:rPr>
          <w:rFonts w:ascii="仿宋_GB2312" w:hAnsi="仿宋_GB2312" w:eastAsia="仿宋_GB2312"/>
          <w:b/>
          <w:sz w:val="32"/>
        </w:rPr>
        <w:t>2024年度收入总计3,947.96万元，</w:t>
      </w:r>
      <w:r>
        <w:rPr>
          <w:rFonts w:ascii="仿宋_GB2312" w:hAnsi="仿宋_GB2312" w:eastAsia="仿宋_GB2312"/>
          <w:b w:val="0"/>
          <w:sz w:val="32"/>
        </w:rPr>
        <w:t>其中：本年收入合计3,705.42万元，使用非财政拨款结余（含专用结余）0.00万元，年初结转和结余242.54万元。</w:t>
      </w:r>
    </w:p>
    <w:p w14:paraId="342D2845">
      <w:pPr>
        <w:spacing w:line="580" w:lineRule="exact"/>
        <w:ind w:firstLine="640"/>
        <w:jc w:val="both"/>
      </w:pPr>
      <w:r>
        <w:rPr>
          <w:rFonts w:ascii="仿宋_GB2312" w:hAnsi="仿宋_GB2312" w:eastAsia="仿宋_GB2312"/>
          <w:b/>
          <w:sz w:val="32"/>
        </w:rPr>
        <w:t>2024年度支出总计3,947.96万元，</w:t>
      </w:r>
      <w:r>
        <w:rPr>
          <w:rFonts w:ascii="仿宋_GB2312" w:hAnsi="仿宋_GB2312" w:eastAsia="仿宋_GB2312"/>
          <w:b w:val="0"/>
          <w:sz w:val="32"/>
        </w:rPr>
        <w:t>其中：本年支出合计3,658.14万元，结余分配0.00万元，年末结转和结余289.82万元。</w:t>
      </w:r>
    </w:p>
    <w:p w14:paraId="7CBFE3EC">
      <w:pPr>
        <w:spacing w:line="580" w:lineRule="exact"/>
        <w:ind w:firstLine="640"/>
        <w:jc w:val="both"/>
      </w:pPr>
      <w:r>
        <w:rPr>
          <w:rFonts w:ascii="仿宋_GB2312" w:hAnsi="仿宋_GB2312" w:eastAsia="仿宋_GB2312"/>
          <w:b w:val="0"/>
          <w:sz w:val="32"/>
        </w:rPr>
        <w:t>收入支出总体与上年相比，减少1,750.10万元，下降30.71%，主要原因是：</w:t>
      </w:r>
      <w:r>
        <w:rPr>
          <w:rFonts w:hint="eastAsia" w:ascii="仿宋_GB2312" w:hAnsi="仿宋_GB2312" w:eastAsia="仿宋_GB2312"/>
          <w:b w:val="0"/>
          <w:sz w:val="32"/>
        </w:rPr>
        <w:t>本年度在职人员减少，人员工资减少，减少职业年金及死亡抚恤金支出；减少麻扎窝孜村示范村项目资金，村集体经济组织补助项目资金，恰尔隆农林水项目资金，临时救助资金，村组织事务支出。</w:t>
      </w:r>
      <w:r>
        <w:rPr>
          <w:rFonts w:ascii="仿宋_GB2312" w:hAnsi="仿宋_GB2312" w:eastAsia="仿宋_GB2312"/>
          <w:b w:val="0"/>
          <w:sz w:val="32"/>
        </w:rPr>
        <w:t>本年度</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r>
        <w:rPr>
          <w:rFonts w:hint="eastAsia" w:ascii="仿宋_GB2312" w:hAnsi="仿宋_GB2312" w:eastAsia="仿宋_GB2312"/>
          <w:b w:val="0"/>
          <w:sz w:val="32"/>
          <w:lang w:val="en-US" w:eastAsia="zh-CN"/>
        </w:rPr>
        <w:t>其他收入用于</w:t>
      </w:r>
      <w:r>
        <w:rPr>
          <w:rFonts w:hint="eastAsia" w:ascii="仿宋_GB2312" w:hAnsi="仿宋_GB2312" w:eastAsia="仿宋_GB2312"/>
          <w:b w:val="0"/>
          <w:sz w:val="32"/>
        </w:rPr>
        <w:t>恰尔隆镇3、4村羊圈建设项目</w:t>
      </w:r>
      <w:r>
        <w:rPr>
          <w:rFonts w:hint="eastAsia" w:ascii="仿宋_GB2312" w:hAnsi="仿宋_GB2312" w:eastAsia="仿宋_GB2312"/>
          <w:b w:val="0"/>
          <w:sz w:val="32"/>
          <w:lang w:eastAsia="zh-CN"/>
        </w:rPr>
        <w:t>，其克尔铁热村基层组织提升改造项目和蔬菜批发市场附属设施项目</w:t>
      </w:r>
      <w:r>
        <w:rPr>
          <w:rFonts w:ascii="仿宋_GB2312" w:hAnsi="仿宋_GB2312" w:eastAsia="仿宋_GB2312"/>
          <w:b w:val="0"/>
          <w:sz w:val="32"/>
        </w:rPr>
        <w:t>。</w:t>
      </w:r>
      <w:bookmarkStart w:id="0" w:name="_GoBack"/>
      <w:bookmarkEnd w:id="0"/>
    </w:p>
    <w:p w14:paraId="728C7B3A">
      <w:pPr>
        <w:spacing w:line="640" w:lineRule="exact"/>
        <w:ind w:firstLine="640"/>
        <w:jc w:val="both"/>
        <w:outlineLvl w:val="2"/>
      </w:pPr>
      <w:r>
        <w:rPr>
          <w:rFonts w:ascii="黑体" w:hAnsi="黑体" w:eastAsia="黑体"/>
          <w:sz w:val="32"/>
        </w:rPr>
        <w:t>二、收入决算情况说明</w:t>
      </w:r>
    </w:p>
    <w:p w14:paraId="3DDF23FC">
      <w:pPr>
        <w:spacing w:line="580" w:lineRule="exact"/>
        <w:ind w:firstLine="640"/>
        <w:jc w:val="both"/>
      </w:pPr>
      <w:r>
        <w:rPr>
          <w:rFonts w:ascii="仿宋_GB2312" w:hAnsi="仿宋_GB2312" w:eastAsia="仿宋_GB2312"/>
          <w:b/>
          <w:sz w:val="32"/>
        </w:rPr>
        <w:t>本年收入3,705.42万元，</w:t>
      </w:r>
      <w:r>
        <w:rPr>
          <w:rFonts w:ascii="仿宋_GB2312" w:hAnsi="仿宋_GB2312" w:eastAsia="仿宋_GB2312"/>
          <w:b w:val="0"/>
          <w:sz w:val="32"/>
        </w:rPr>
        <w:t>其中：财政拨款收入3,586.32万元，占96.79%；上级补助收入0.00万元，占0.00%；事业收入0.00万元，占0.00%；经营收入0.00万元，占0.00%；附属单位上缴收入0.00万元，占0.00%；其他收入119.10万元，占3.21%。</w:t>
      </w:r>
    </w:p>
    <w:p w14:paraId="3239EEA0">
      <w:pPr>
        <w:spacing w:line="640" w:lineRule="exact"/>
        <w:ind w:firstLine="640"/>
        <w:jc w:val="both"/>
        <w:outlineLvl w:val="2"/>
      </w:pPr>
      <w:r>
        <w:rPr>
          <w:rFonts w:ascii="黑体" w:hAnsi="黑体" w:eastAsia="黑体"/>
          <w:sz w:val="32"/>
        </w:rPr>
        <w:t>三、支出决算情况说明</w:t>
      </w:r>
    </w:p>
    <w:p w14:paraId="2B5631DC">
      <w:pPr>
        <w:spacing w:line="580" w:lineRule="exact"/>
        <w:ind w:firstLine="640"/>
        <w:jc w:val="both"/>
      </w:pPr>
      <w:r>
        <w:rPr>
          <w:rFonts w:ascii="仿宋_GB2312" w:hAnsi="仿宋_GB2312" w:eastAsia="仿宋_GB2312"/>
          <w:b/>
          <w:sz w:val="32"/>
        </w:rPr>
        <w:t>本年支出3,658.14万元，</w:t>
      </w:r>
      <w:r>
        <w:rPr>
          <w:rFonts w:ascii="仿宋_GB2312" w:hAnsi="仿宋_GB2312" w:eastAsia="仿宋_GB2312"/>
          <w:b w:val="0"/>
          <w:sz w:val="32"/>
        </w:rPr>
        <w:t>其中：基本支出2,527.79万元，占69.10%；项目支出1,130.35万元，占30.90%；上缴上级支出0.00万元，占0.00%；经营支出0.00万元，占0.00%；对附属单位补助支出0.00万元，占0.00%。</w:t>
      </w:r>
    </w:p>
    <w:p w14:paraId="699A0EFB">
      <w:pPr>
        <w:spacing w:line="640" w:lineRule="exact"/>
        <w:ind w:firstLine="640"/>
        <w:jc w:val="both"/>
        <w:outlineLvl w:val="2"/>
      </w:pPr>
      <w:r>
        <w:rPr>
          <w:rFonts w:ascii="黑体" w:hAnsi="黑体" w:eastAsia="黑体"/>
          <w:sz w:val="32"/>
        </w:rPr>
        <w:t>四、财政拨款收入支出决算总体情况说明</w:t>
      </w:r>
    </w:p>
    <w:p w14:paraId="4CDC7C5B">
      <w:pPr>
        <w:spacing w:line="580" w:lineRule="exact"/>
        <w:ind w:firstLine="640"/>
        <w:jc w:val="both"/>
      </w:pPr>
      <w:r>
        <w:rPr>
          <w:rFonts w:ascii="仿宋_GB2312" w:hAnsi="仿宋_GB2312" w:eastAsia="仿宋_GB2312"/>
          <w:b/>
          <w:sz w:val="32"/>
        </w:rPr>
        <w:t>2024年度财政拨款收入总计3,586.32万元，</w:t>
      </w:r>
      <w:r>
        <w:rPr>
          <w:rFonts w:ascii="仿宋_GB2312" w:hAnsi="仿宋_GB2312" w:eastAsia="仿宋_GB2312"/>
          <w:b w:val="0"/>
          <w:sz w:val="32"/>
        </w:rPr>
        <w:t>其中：年初财政拨款结转和结余0.00万元，本年财政拨款收入3,586.32万元。</w:t>
      </w:r>
      <w:r>
        <w:rPr>
          <w:rFonts w:ascii="仿宋_GB2312" w:hAnsi="仿宋_GB2312" w:eastAsia="仿宋_GB2312"/>
          <w:b/>
          <w:sz w:val="32"/>
        </w:rPr>
        <w:t>财政拨款支出总计3,586.32万元，</w:t>
      </w:r>
      <w:r>
        <w:rPr>
          <w:rFonts w:ascii="仿宋_GB2312" w:hAnsi="仿宋_GB2312" w:eastAsia="仿宋_GB2312"/>
          <w:b w:val="0"/>
          <w:sz w:val="32"/>
        </w:rPr>
        <w:t>其中：年末财政拨款结转和结余0.00万元，本年财政拨款支出3,586.32万元。</w:t>
      </w:r>
    </w:p>
    <w:p w14:paraId="3AFD3BB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减少1,161.30万元，下降24.46%，主要原因是：本年度</w:t>
      </w:r>
      <w:r>
        <w:rPr>
          <w:rFonts w:hint="eastAsia" w:ascii="仿宋_GB2312" w:hAnsi="仿宋_GB2312" w:eastAsia="仿宋_GB2312"/>
          <w:b w:val="0"/>
          <w:sz w:val="32"/>
          <w:lang w:val="en-US" w:eastAsia="zh-CN"/>
        </w:rPr>
        <w:t>在职人员减少，人员工资减少，减少职业年金及死亡抚恤金支出；</w:t>
      </w:r>
      <w:r>
        <w:rPr>
          <w:rFonts w:ascii="仿宋_GB2312" w:hAnsi="仿宋_GB2312" w:eastAsia="仿宋_GB2312"/>
          <w:b w:val="0"/>
          <w:sz w:val="32"/>
        </w:rPr>
        <w:t>减少麻扎窝孜村示范村项目资金，村集体经济组织补助项目资金，恰尔隆农林水项目资金</w:t>
      </w:r>
      <w:r>
        <w:rPr>
          <w:rFonts w:hint="eastAsia" w:ascii="仿宋_GB2312" w:hAnsi="仿宋_GB2312" w:eastAsia="仿宋_GB2312"/>
          <w:b w:val="0"/>
          <w:sz w:val="32"/>
          <w:lang w:eastAsia="zh-CN"/>
        </w:rPr>
        <w:t>，</w:t>
      </w:r>
      <w:r>
        <w:rPr>
          <w:rFonts w:ascii="仿宋_GB2312" w:hAnsi="仿宋_GB2312" w:eastAsia="仿宋_GB2312"/>
          <w:b w:val="0"/>
          <w:sz w:val="32"/>
        </w:rPr>
        <w:t>临时救助资金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村组织事务支出</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3,388.74万元，决算数3,586.32万元，预决算差异率5.83%，主要原因是：年中追加人员工资、社保、公积金基数调增部分资金，追加恰尔隆镇巴勒达灵窝孜村和喀依孜村2024年度扶持发展新型农村集体经济建设项目、恰尔隆镇喀依孜村和巴勒达灵窝孜村2024年壮大村集体建设项目，导致预决算存在差异。</w:t>
      </w:r>
    </w:p>
    <w:p w14:paraId="70F1DAF8">
      <w:pPr>
        <w:spacing w:line="640" w:lineRule="exact"/>
        <w:ind w:firstLine="640"/>
        <w:jc w:val="both"/>
        <w:outlineLvl w:val="2"/>
      </w:pPr>
      <w:r>
        <w:rPr>
          <w:rFonts w:ascii="黑体" w:hAnsi="黑体" w:eastAsia="黑体"/>
          <w:sz w:val="32"/>
        </w:rPr>
        <w:t>五、一般公共预算财政拨款支出决算情况说明</w:t>
      </w:r>
    </w:p>
    <w:p w14:paraId="5ACDB458">
      <w:pPr>
        <w:spacing w:line="640" w:lineRule="exact"/>
        <w:ind w:firstLine="640"/>
        <w:jc w:val="both"/>
        <w:outlineLvl w:val="3"/>
      </w:pPr>
      <w:r>
        <w:rPr>
          <w:rFonts w:ascii="楷体_GB2312" w:hAnsi="楷体_GB2312" w:eastAsia="楷体_GB2312"/>
          <w:b/>
          <w:sz w:val="32"/>
        </w:rPr>
        <w:t>（一）一般公共预算财政拨款支出决算总体情况</w:t>
      </w:r>
    </w:p>
    <w:p w14:paraId="48939864">
      <w:pPr>
        <w:spacing w:line="580" w:lineRule="exact"/>
        <w:ind w:firstLine="640"/>
        <w:jc w:val="both"/>
      </w:pPr>
      <w:r>
        <w:rPr>
          <w:rFonts w:ascii="仿宋_GB2312" w:hAnsi="仿宋_GB2312" w:eastAsia="仿宋_GB2312"/>
          <w:b/>
          <w:sz w:val="32"/>
        </w:rPr>
        <w:t>2024年度一般公共预算财政拨款支出3,580.49万元，</w:t>
      </w:r>
      <w:r>
        <w:rPr>
          <w:rFonts w:ascii="仿宋_GB2312" w:hAnsi="仿宋_GB2312" w:eastAsia="仿宋_GB2312"/>
          <w:b w:val="0"/>
          <w:sz w:val="32"/>
        </w:rPr>
        <w:t>占本年支出合计的97.88%。</w:t>
      </w:r>
      <w:r>
        <w:rPr>
          <w:rFonts w:ascii="仿宋_GB2312" w:hAnsi="仿宋_GB2312" w:eastAsia="仿宋_GB2312"/>
          <w:b/>
          <w:sz w:val="32"/>
        </w:rPr>
        <w:t>与上年相比，</w:t>
      </w:r>
      <w:r>
        <w:rPr>
          <w:rFonts w:ascii="仿宋_GB2312" w:hAnsi="仿宋_GB2312" w:eastAsia="仿宋_GB2312"/>
          <w:b w:val="0"/>
          <w:sz w:val="32"/>
        </w:rPr>
        <w:t>减少1,167.13万元，下降24.58%，主要原因是：</w:t>
      </w:r>
      <w:r>
        <w:rPr>
          <w:rFonts w:hint="eastAsia" w:ascii="仿宋_GB2312" w:hAnsi="仿宋_GB2312" w:eastAsia="仿宋_GB2312"/>
          <w:b w:val="0"/>
          <w:sz w:val="32"/>
        </w:rPr>
        <w:t>本年度在职人员减少，人员工资减少，减少职业年金及死亡抚恤金支出；减少麻扎窝孜村示范村项目资金，村集体经济组织补助项目资金，恰尔隆农林水项目资金，临时救助资金，村组织事务支出。</w:t>
      </w:r>
      <w:r>
        <w:rPr>
          <w:rFonts w:ascii="仿宋_GB2312" w:hAnsi="仿宋_GB2312" w:eastAsia="仿宋_GB2312"/>
          <w:b/>
          <w:sz w:val="32"/>
        </w:rPr>
        <w:t>与年初预算相比,</w:t>
      </w:r>
      <w:r>
        <w:rPr>
          <w:rFonts w:ascii="仿宋_GB2312" w:hAnsi="仿宋_GB2312" w:eastAsia="仿宋_GB2312"/>
          <w:b w:val="0"/>
          <w:sz w:val="32"/>
        </w:rPr>
        <w:t>年初预算数3,388.74万元，决算数3,580.49万元，预决算差异率5.66%，主要原因是：年中追加人员工资、社保、公积金基数调增部分资金，追加恰尔隆镇巴勒达灵窝孜村和喀依孜村2024年度扶持发展新型农村集体经济建设项目、恰尔隆镇喀依孜村和巴勒达灵窝孜村2024年壮大村集体建设项目，导致预决算存在差异。</w:t>
      </w:r>
    </w:p>
    <w:p w14:paraId="576DB50E">
      <w:pPr>
        <w:spacing w:line="640" w:lineRule="exact"/>
        <w:ind w:firstLine="640"/>
        <w:jc w:val="both"/>
        <w:outlineLvl w:val="3"/>
      </w:pPr>
      <w:r>
        <w:rPr>
          <w:rFonts w:ascii="楷体_GB2312" w:hAnsi="楷体_GB2312" w:eastAsia="楷体_GB2312"/>
          <w:b/>
          <w:sz w:val="32"/>
        </w:rPr>
        <w:t>（二）一般公共预算财政拨款支出决算结构情况</w:t>
      </w:r>
    </w:p>
    <w:p w14:paraId="5BE08600">
      <w:pPr>
        <w:spacing w:line="580" w:lineRule="exact"/>
        <w:ind w:firstLine="640"/>
        <w:jc w:val="both"/>
      </w:pPr>
      <w:r>
        <w:rPr>
          <w:rFonts w:ascii="仿宋_GB2312" w:hAnsi="仿宋_GB2312" w:eastAsia="仿宋_GB2312"/>
          <w:b w:val="0"/>
          <w:sz w:val="32"/>
        </w:rPr>
        <w:t>1.一般公共服务支出(类)1,681.86万元,占46.97%。</w:t>
      </w:r>
    </w:p>
    <w:p w14:paraId="20CA4E6C">
      <w:pPr>
        <w:spacing w:line="580" w:lineRule="exact"/>
        <w:ind w:firstLine="640"/>
        <w:jc w:val="both"/>
      </w:pPr>
      <w:r>
        <w:rPr>
          <w:rFonts w:ascii="仿宋_GB2312" w:hAnsi="仿宋_GB2312" w:eastAsia="仿宋_GB2312"/>
          <w:b w:val="0"/>
          <w:sz w:val="32"/>
        </w:rPr>
        <w:t>2.文化旅游体育与传媒支出(类)77.62万元,占2.17%。</w:t>
      </w:r>
    </w:p>
    <w:p w14:paraId="48DFCBCC">
      <w:pPr>
        <w:spacing w:line="580" w:lineRule="exact"/>
        <w:ind w:firstLine="640"/>
        <w:jc w:val="both"/>
      </w:pPr>
      <w:r>
        <w:rPr>
          <w:rFonts w:ascii="仿宋_GB2312" w:hAnsi="仿宋_GB2312" w:eastAsia="仿宋_GB2312"/>
          <w:b w:val="0"/>
          <w:sz w:val="32"/>
        </w:rPr>
        <w:t>3.社会保障和就业支出(类)407.76万元,占11.39%。</w:t>
      </w:r>
    </w:p>
    <w:p w14:paraId="1B714B8F">
      <w:pPr>
        <w:spacing w:line="580" w:lineRule="exact"/>
        <w:ind w:firstLine="640"/>
        <w:jc w:val="both"/>
      </w:pPr>
      <w:r>
        <w:rPr>
          <w:rFonts w:ascii="仿宋_GB2312" w:hAnsi="仿宋_GB2312" w:eastAsia="仿宋_GB2312"/>
          <w:b w:val="0"/>
          <w:sz w:val="32"/>
        </w:rPr>
        <w:t>4.卫生健康支出(类)168.78万元,占4.71%。</w:t>
      </w:r>
    </w:p>
    <w:p w14:paraId="4C51C3F9">
      <w:pPr>
        <w:spacing w:line="580" w:lineRule="exact"/>
        <w:ind w:firstLine="640"/>
        <w:jc w:val="both"/>
      </w:pPr>
      <w:r>
        <w:rPr>
          <w:rFonts w:ascii="仿宋_GB2312" w:hAnsi="仿宋_GB2312" w:eastAsia="仿宋_GB2312"/>
          <w:b w:val="0"/>
          <w:sz w:val="32"/>
        </w:rPr>
        <w:t>5.农林水支出(类)1,053.57万元,占29.43%。</w:t>
      </w:r>
    </w:p>
    <w:p w14:paraId="779D349E">
      <w:pPr>
        <w:spacing w:line="580" w:lineRule="exact"/>
        <w:ind w:firstLine="640"/>
        <w:jc w:val="both"/>
      </w:pPr>
      <w:r>
        <w:rPr>
          <w:rFonts w:ascii="仿宋_GB2312" w:hAnsi="仿宋_GB2312" w:eastAsia="仿宋_GB2312"/>
          <w:b w:val="0"/>
          <w:sz w:val="32"/>
        </w:rPr>
        <w:t>6.住房保障支出(类)190.89万元,占5.33%。</w:t>
      </w:r>
    </w:p>
    <w:p w14:paraId="5187F696">
      <w:pPr>
        <w:spacing w:line="640" w:lineRule="exact"/>
        <w:ind w:firstLine="640"/>
        <w:jc w:val="both"/>
        <w:outlineLvl w:val="3"/>
      </w:pPr>
      <w:r>
        <w:rPr>
          <w:rFonts w:ascii="楷体_GB2312" w:hAnsi="楷体_GB2312" w:eastAsia="楷体_GB2312"/>
          <w:b/>
          <w:sz w:val="32"/>
        </w:rPr>
        <w:t>（三）一般公共预算财政拨款支出决算具体情况</w:t>
      </w:r>
    </w:p>
    <w:p w14:paraId="7041C547">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1.36万元，下降100.00%,主要原因是：本年功能科目调整，印刷费上年度在行政运行科目列支，本年在主科目列支，导致经费较上年减少。</w:t>
      </w:r>
    </w:p>
    <w:p w14:paraId="29B60F71">
      <w:pPr>
        <w:spacing w:line="580" w:lineRule="exact"/>
        <w:ind w:firstLine="640"/>
        <w:jc w:val="both"/>
      </w:pPr>
      <w:r>
        <w:rPr>
          <w:rFonts w:ascii="仿宋_GB2312" w:hAnsi="仿宋_GB2312" w:eastAsia="仿宋_GB2312"/>
          <w:b w:val="0"/>
          <w:sz w:val="32"/>
        </w:rPr>
        <w:t>2.一般公共服务支出(类)人大事务(款)代表工作(项):支出决算数为1.53万元，比上年决算增加1.06万元，增长225.53%,主要原因是：乡级人大代表活动经费较上年增加。</w:t>
      </w:r>
    </w:p>
    <w:p w14:paraId="67CE5313">
      <w:pPr>
        <w:spacing w:line="580" w:lineRule="exact"/>
        <w:ind w:firstLine="640"/>
        <w:jc w:val="both"/>
      </w:pPr>
      <w:r>
        <w:rPr>
          <w:rFonts w:ascii="仿宋_GB2312" w:hAnsi="仿宋_GB2312" w:eastAsia="仿宋_GB2312"/>
          <w:b w:val="0"/>
          <w:sz w:val="32"/>
        </w:rPr>
        <w:t>3.一般公共服务支出(类)人大事务(款)其他人大事务支出(项):支出决算数为1.00万元，比上年决算增加1.00万元，增长100.00%,主要原因是：本年增加基层立法联系点活动经费。</w:t>
      </w:r>
    </w:p>
    <w:p w14:paraId="5F8497EE">
      <w:pPr>
        <w:spacing w:line="580" w:lineRule="exact"/>
        <w:ind w:firstLine="640"/>
        <w:jc w:val="both"/>
      </w:pPr>
      <w:r>
        <w:rPr>
          <w:rFonts w:ascii="仿宋_GB2312" w:hAnsi="仿宋_GB2312" w:eastAsia="仿宋_GB2312"/>
          <w:b w:val="0"/>
          <w:sz w:val="32"/>
        </w:rPr>
        <w:t>4.一般公共服务支出(类)政府办公厅（室）及相关机构事务(款)行政运行(项):支出决算数为1,322.48万元，比上年决算减少66.45万元，下降4.78%,主要原因是：在职人员减少，相关人员经费减少。聘用人员工资较上年减少。</w:t>
      </w:r>
    </w:p>
    <w:p w14:paraId="0F0C092E">
      <w:pPr>
        <w:spacing w:line="580" w:lineRule="exact"/>
        <w:ind w:firstLine="640"/>
        <w:jc w:val="both"/>
      </w:pPr>
      <w:r>
        <w:rPr>
          <w:rFonts w:ascii="仿宋_GB2312" w:hAnsi="仿宋_GB2312" w:eastAsia="仿宋_GB2312"/>
          <w:b w:val="0"/>
          <w:sz w:val="32"/>
        </w:rPr>
        <w:t>5.一般公共服务支出(类)政府办公厅（室）及相关机构事务(款)事业运行(项):支出决算数为89.43万元，比上年决算增加15.77万元，增长21.41%,主要原因是：本年在职人员工资调增，导致相关人员经费较上年有所增加。</w:t>
      </w:r>
    </w:p>
    <w:p w14:paraId="629E7E9D">
      <w:pPr>
        <w:spacing w:line="580" w:lineRule="exact"/>
        <w:ind w:firstLine="640"/>
        <w:jc w:val="both"/>
      </w:pPr>
      <w:r>
        <w:rPr>
          <w:rFonts w:ascii="仿宋_GB2312" w:hAnsi="仿宋_GB2312" w:eastAsia="仿宋_GB2312"/>
          <w:b w:val="0"/>
          <w:sz w:val="32"/>
        </w:rPr>
        <w:t>6.一般公共服务支出(类)财政事务(款)行政运行(项):支出决算数为0.00万元，比上年决算减少10.33万元，下降100.00%,主要原因是：本年科目调整，便民服务中心人员经费调整至主科目列支，导致经费减少。</w:t>
      </w:r>
    </w:p>
    <w:p w14:paraId="09618D77">
      <w:pPr>
        <w:spacing w:line="580" w:lineRule="exact"/>
        <w:ind w:firstLine="640"/>
        <w:jc w:val="both"/>
      </w:pPr>
      <w:r>
        <w:rPr>
          <w:rFonts w:ascii="仿宋_GB2312" w:hAnsi="仿宋_GB2312" w:eastAsia="仿宋_GB2312"/>
          <w:b w:val="0"/>
          <w:sz w:val="32"/>
        </w:rPr>
        <w:t>7.一般公共服务支出(类)纪检监察事务(款)行政运行(项):支出决算数为0.00万元，比上年决算减少5.92万元，下降100.00%,主要原因是：本年度减少乡镇监察信息员工作经费、纪检办案经费、村务监督员补贴资金。</w:t>
      </w:r>
    </w:p>
    <w:p w14:paraId="217DD9ED">
      <w:pPr>
        <w:spacing w:line="580" w:lineRule="exact"/>
        <w:ind w:firstLine="640"/>
        <w:jc w:val="both"/>
      </w:pPr>
      <w:r>
        <w:rPr>
          <w:rFonts w:ascii="仿宋_GB2312" w:hAnsi="仿宋_GB2312" w:eastAsia="仿宋_GB2312"/>
          <w:b w:val="0"/>
          <w:sz w:val="32"/>
        </w:rPr>
        <w:t>8.一般公共服务支出(类)纪检监察事务(款)其他纪检监察事务支出(项):支出决算数为2.00万元，比上年决算增加0.50万元，增长33.33%,主要原因是：本年度案件较上年度增长，办案经费支出较上年有所增加。</w:t>
      </w:r>
    </w:p>
    <w:p w14:paraId="0C4E1679">
      <w:pPr>
        <w:spacing w:line="580" w:lineRule="exact"/>
        <w:ind w:firstLine="640"/>
        <w:jc w:val="both"/>
      </w:pPr>
      <w:r>
        <w:rPr>
          <w:rFonts w:ascii="仿宋_GB2312" w:hAnsi="仿宋_GB2312" w:eastAsia="仿宋_GB2312"/>
          <w:b w:val="0"/>
          <w:sz w:val="32"/>
        </w:rPr>
        <w:t>9.一般公共服务支出(类)群众团体事务(款)行政运行(项):支出决算数为0.15万元，比上年决算增加0.15万元，增长100.00%,主要原因是：本年新增恰尔隆2024年妇女节活动资金。</w:t>
      </w:r>
    </w:p>
    <w:p w14:paraId="4B3B1480">
      <w:pPr>
        <w:spacing w:line="580" w:lineRule="exact"/>
        <w:ind w:firstLine="640"/>
        <w:jc w:val="both"/>
      </w:pPr>
      <w:r>
        <w:rPr>
          <w:rFonts w:ascii="仿宋_GB2312" w:hAnsi="仿宋_GB2312" w:eastAsia="仿宋_GB2312"/>
          <w:b w:val="0"/>
          <w:sz w:val="32"/>
        </w:rPr>
        <w:t>10.一般公共服务支出(类)党委办公厅（室）及相关机构事务(款)行政运行(项):支出决算数为98.61万元，比上年决算增加0.77万元，增长0.79%,主要原因是：本年</w:t>
      </w:r>
      <w:r>
        <w:rPr>
          <w:rFonts w:hint="eastAsia" w:ascii="仿宋_GB2312" w:hAnsi="仿宋_GB2312" w:eastAsia="仿宋_GB2312"/>
          <w:b w:val="0"/>
          <w:sz w:val="32"/>
          <w:lang w:val="en-US" w:eastAsia="zh-CN"/>
        </w:rPr>
        <w:t>党委行政编</w:t>
      </w:r>
      <w:r>
        <w:rPr>
          <w:rFonts w:ascii="仿宋_GB2312" w:hAnsi="仿宋_GB2312" w:eastAsia="仿宋_GB2312"/>
          <w:b w:val="0"/>
          <w:sz w:val="32"/>
        </w:rPr>
        <w:t>在职人员工资调增，导致相关人员经费较上年有所增加。</w:t>
      </w:r>
    </w:p>
    <w:p w14:paraId="6FD93FBE">
      <w:pPr>
        <w:spacing w:line="580" w:lineRule="exact"/>
        <w:ind w:firstLine="640"/>
        <w:jc w:val="both"/>
      </w:pPr>
      <w:r>
        <w:rPr>
          <w:rFonts w:ascii="仿宋_GB2312" w:hAnsi="仿宋_GB2312" w:eastAsia="仿宋_GB2312"/>
          <w:b w:val="0"/>
          <w:sz w:val="32"/>
        </w:rPr>
        <w:t>11.一般公共服务支出(类)党委办公厅（室）及相关机构事务(款)事业运行(项):支出决算数为74.12万元，比上年决算减少3.71万元，下降4.77%,主要原因是：本年</w:t>
      </w:r>
      <w:r>
        <w:rPr>
          <w:rFonts w:hint="eastAsia" w:ascii="仿宋_GB2312" w:hAnsi="仿宋_GB2312" w:eastAsia="仿宋_GB2312"/>
          <w:b w:val="0"/>
          <w:sz w:val="32"/>
          <w:lang w:val="en-US" w:eastAsia="zh-CN"/>
        </w:rPr>
        <w:t>单位事业编</w:t>
      </w:r>
      <w:r>
        <w:rPr>
          <w:rFonts w:ascii="仿宋_GB2312" w:hAnsi="仿宋_GB2312" w:eastAsia="仿宋_GB2312"/>
          <w:b w:val="0"/>
          <w:sz w:val="32"/>
        </w:rPr>
        <w:t>在职人员减少，相应人员经费较上年减少。</w:t>
      </w:r>
    </w:p>
    <w:p w14:paraId="52613C28">
      <w:pPr>
        <w:spacing w:line="580" w:lineRule="exact"/>
        <w:ind w:firstLine="640"/>
        <w:jc w:val="both"/>
      </w:pPr>
      <w:r>
        <w:rPr>
          <w:rFonts w:ascii="仿宋_GB2312" w:hAnsi="仿宋_GB2312" w:eastAsia="仿宋_GB2312"/>
          <w:b w:val="0"/>
          <w:sz w:val="32"/>
        </w:rPr>
        <w:t>12.一般公共服务支出(类)组织事务(款)其他组织事务支出(项):支出决算数为92.54万元，比上年决算减少30.54万元，下降24.81%,主要原因是：本年减少村组织事务支出。</w:t>
      </w:r>
    </w:p>
    <w:p w14:paraId="2BF22947">
      <w:pPr>
        <w:spacing w:line="580" w:lineRule="exact"/>
        <w:ind w:firstLine="640"/>
        <w:jc w:val="both"/>
      </w:pPr>
      <w:r>
        <w:rPr>
          <w:rFonts w:ascii="仿宋_GB2312" w:hAnsi="仿宋_GB2312" w:eastAsia="仿宋_GB2312"/>
          <w:b w:val="0"/>
          <w:sz w:val="32"/>
        </w:rPr>
        <w:t>13.文化旅游体育与传媒支出(类)文化和旅游(款)群众文化(项):支出决算数为69.28万元，比上年决算减少6.22万元，下降8.24%,主要原因是：本年文化站人员减少，导致人员经费减少。</w:t>
      </w:r>
    </w:p>
    <w:p w14:paraId="36413615">
      <w:pPr>
        <w:spacing w:line="580" w:lineRule="exact"/>
        <w:ind w:firstLine="640"/>
        <w:jc w:val="both"/>
      </w:pPr>
      <w:r>
        <w:rPr>
          <w:rFonts w:ascii="仿宋_GB2312" w:hAnsi="仿宋_GB2312" w:eastAsia="仿宋_GB2312"/>
          <w:b w:val="0"/>
          <w:sz w:val="32"/>
        </w:rPr>
        <w:t>14.文化旅游体育与传媒支出(类)文化和旅游(款)其他文化和旅游支出(项):支出决算数为7.13万元，比上年决算增加7.13万元，增长100.00%,主要原因是：本年新增2024年中央公共文化服务体系文化活动室经费项目、2024年中央三馆一站免费开放补助资金项目。</w:t>
      </w:r>
    </w:p>
    <w:p w14:paraId="5FE9E068">
      <w:pPr>
        <w:spacing w:line="580" w:lineRule="exact"/>
        <w:ind w:firstLine="640"/>
        <w:jc w:val="both"/>
      </w:pPr>
      <w:r>
        <w:rPr>
          <w:rFonts w:ascii="仿宋_GB2312" w:hAnsi="仿宋_GB2312" w:eastAsia="仿宋_GB2312"/>
          <w:b w:val="0"/>
          <w:sz w:val="32"/>
        </w:rPr>
        <w:t>15.文化旅游体育与传媒支出(类)其他文化旅游体育与传媒支出(款)其他文化旅游体育与传媒支出(项):支出决算数为1.21万元，比上年决算减少2.58万元，下降68.07%,主要原因是：本年减少中央补助地方公共文化服务体系建设资金。</w:t>
      </w:r>
    </w:p>
    <w:p w14:paraId="1D8ADADF">
      <w:pPr>
        <w:spacing w:line="580" w:lineRule="exact"/>
        <w:ind w:firstLine="640"/>
        <w:jc w:val="both"/>
      </w:pPr>
      <w:r>
        <w:rPr>
          <w:rFonts w:ascii="仿宋_GB2312" w:hAnsi="仿宋_GB2312" w:eastAsia="仿宋_GB2312"/>
          <w:b w:val="0"/>
          <w:sz w:val="32"/>
        </w:rPr>
        <w:t>16.社会保障和就业支出(类)人力资源和社会保障管理事务(款)社会保险经办机构(项):支出决算数为88.73万元，比上年决算减少5.76万元，下降6.10%,主要原因是：本年</w:t>
      </w:r>
      <w:r>
        <w:rPr>
          <w:rFonts w:ascii="仿宋_GB2312" w:hAnsi="仿宋_GB2312" w:eastAsia="仿宋_GB2312"/>
          <w:sz w:val="32"/>
        </w:rPr>
        <w:t>社会保障（民政）服务中心</w:t>
      </w:r>
      <w:r>
        <w:rPr>
          <w:rFonts w:ascii="仿宋_GB2312" w:hAnsi="仿宋_GB2312" w:eastAsia="仿宋_GB2312"/>
          <w:b w:val="0"/>
          <w:sz w:val="32"/>
        </w:rPr>
        <w:t>在职人员减少，相应人员经费较上年减少。</w:t>
      </w:r>
    </w:p>
    <w:p w14:paraId="18283BF0">
      <w:pPr>
        <w:spacing w:line="580" w:lineRule="exact"/>
        <w:ind w:firstLine="640"/>
        <w:jc w:val="both"/>
      </w:pPr>
      <w:r>
        <w:rPr>
          <w:rFonts w:ascii="仿宋_GB2312" w:hAnsi="仿宋_GB2312" w:eastAsia="仿宋_GB2312"/>
          <w:b w:val="0"/>
          <w:sz w:val="32"/>
        </w:rPr>
        <w:t>17.社会保障和就业支出(类)民政管理事务(款)其他民政管理事务支出(项):支出决算数为2.36万元，比上年决算减少1.64万元，下降41.00%,主要原因是：本年幸福大院运转经费减少。</w:t>
      </w:r>
    </w:p>
    <w:p w14:paraId="4F4A1E9C">
      <w:pPr>
        <w:spacing w:line="580" w:lineRule="exact"/>
        <w:ind w:firstLine="640"/>
        <w:jc w:val="both"/>
      </w:pPr>
      <w:r>
        <w:rPr>
          <w:rFonts w:ascii="仿宋_GB2312" w:hAnsi="仿宋_GB2312" w:eastAsia="仿宋_GB2312"/>
          <w:b w:val="0"/>
          <w:sz w:val="32"/>
        </w:rPr>
        <w:t>18.社会保障和就业支出(类)行政事业单位养老支出(款)行政单位离退休(项):支出决算数为24.28万元，比上年决算增加4.28万元，增长21.40%,主要原因是：本年增加退休人员基础绩效奖，退休费支出增加。</w:t>
      </w:r>
    </w:p>
    <w:p w14:paraId="739D9B81">
      <w:pPr>
        <w:spacing w:line="580" w:lineRule="exact"/>
        <w:ind w:firstLine="640"/>
        <w:jc w:val="both"/>
      </w:pPr>
      <w:r>
        <w:rPr>
          <w:rFonts w:ascii="仿宋_GB2312" w:hAnsi="仿宋_GB2312" w:eastAsia="仿宋_GB2312"/>
          <w:b w:val="0"/>
          <w:sz w:val="32"/>
        </w:rPr>
        <w:t>19.社会保障和就业支出(类)行政事业单位养老支出(款)事业单位离退休(项):支出决算数为7.67万元，比上年决算增加1.26万元，增长19.66%,主要原因是：本年增加退休人员基础绩效奖，退休费支出增加。</w:t>
      </w:r>
    </w:p>
    <w:p w14:paraId="11799348">
      <w:pPr>
        <w:spacing w:line="580" w:lineRule="exact"/>
        <w:ind w:firstLine="640"/>
        <w:jc w:val="both"/>
      </w:pPr>
      <w:r>
        <w:rPr>
          <w:rFonts w:ascii="仿宋_GB2312" w:hAnsi="仿宋_GB2312" w:eastAsia="仿宋_GB2312"/>
          <w:b w:val="0"/>
          <w:sz w:val="32"/>
        </w:rPr>
        <w:t>20.社会保障和就业支出(类)行政事业单位养老支出(款)机关事业单位基本养老保险缴费支出(项):支出决算数为240.69万元，比上年决算增加27.65万元，增长12.98%,主要原因是：本年在职人员工资基数调增，养老缴费基数上涨，相应支出增加。</w:t>
      </w:r>
    </w:p>
    <w:p w14:paraId="488B62DA">
      <w:pPr>
        <w:spacing w:line="580" w:lineRule="exact"/>
        <w:ind w:firstLine="640"/>
        <w:jc w:val="both"/>
      </w:pPr>
      <w:r>
        <w:rPr>
          <w:rFonts w:ascii="仿宋_GB2312" w:hAnsi="仿宋_GB2312" w:eastAsia="仿宋_GB2312"/>
          <w:b w:val="0"/>
          <w:sz w:val="32"/>
        </w:rPr>
        <w:t>21.社会保障和就业支出(类)行政事业单位养老支出(款)机关事业单位职业年金缴费支出(项):支出决算数为5.04万元，比上年决算减少9.45万元，下降65.22%,主要原因是：本年辞职调出人员，退休人员较上年减少，职业年金缴费较上年减少。</w:t>
      </w:r>
    </w:p>
    <w:p w14:paraId="18D06689">
      <w:pPr>
        <w:spacing w:line="580" w:lineRule="exact"/>
        <w:ind w:firstLine="640"/>
        <w:jc w:val="both"/>
      </w:pPr>
      <w:r>
        <w:rPr>
          <w:rFonts w:ascii="仿宋_GB2312" w:hAnsi="仿宋_GB2312" w:eastAsia="仿宋_GB2312"/>
          <w:b w:val="0"/>
          <w:sz w:val="32"/>
        </w:rPr>
        <w:t>22.社会保障和就业支出(类)抚恤(款)死亡抚恤(项):支出决算数为35.02万元，比上年决算减少22.17万元，下降38.77%,主要原因是：本年死亡人员较上年减少，死亡抚恤支出较上年减少。</w:t>
      </w:r>
    </w:p>
    <w:p w14:paraId="16857AA6">
      <w:pPr>
        <w:spacing w:line="580" w:lineRule="exact"/>
        <w:ind w:firstLine="640"/>
        <w:jc w:val="both"/>
      </w:pPr>
      <w:r>
        <w:rPr>
          <w:rFonts w:ascii="仿宋_GB2312" w:hAnsi="仿宋_GB2312" w:eastAsia="仿宋_GB2312"/>
          <w:b w:val="0"/>
          <w:sz w:val="32"/>
        </w:rPr>
        <w:t>23.社会保障和就业支出(类)社会福利(款)养老服务(项):支出决算数为3.99万元，比上年决算增加2.42万元，增长154.14%,主要原因是：本年度幸福大院老人增加，导致经费支出增加。</w:t>
      </w:r>
    </w:p>
    <w:p w14:paraId="10C400BD">
      <w:pPr>
        <w:spacing w:line="580" w:lineRule="exact"/>
        <w:ind w:firstLine="640"/>
        <w:jc w:val="both"/>
      </w:pPr>
      <w:r>
        <w:rPr>
          <w:rFonts w:ascii="仿宋_GB2312" w:hAnsi="仿宋_GB2312" w:eastAsia="仿宋_GB2312"/>
          <w:b w:val="0"/>
          <w:sz w:val="32"/>
        </w:rPr>
        <w:t>24.社会保障和就业支出(类)临时救助(款)临时救助支出(项):支出决算数为0.00万元，比上年决算减少51.00万元，下降100.00%,主要原因是：本年临时救助资金支出减少。</w:t>
      </w:r>
    </w:p>
    <w:p w14:paraId="447CC22B">
      <w:pPr>
        <w:spacing w:line="580" w:lineRule="exact"/>
        <w:ind w:firstLine="640"/>
        <w:jc w:val="both"/>
      </w:pPr>
      <w:r>
        <w:rPr>
          <w:rFonts w:ascii="仿宋_GB2312" w:hAnsi="仿宋_GB2312" w:eastAsia="仿宋_GB2312"/>
          <w:b w:val="0"/>
          <w:sz w:val="32"/>
        </w:rPr>
        <w:t>25.卫生健康支出(类)计划生育事务(款)计划生育机构(项):支出决算数为65.80万元，比上年决算减少3.62万元，下降5.21%,主要原因是：本年未补发</w:t>
      </w:r>
      <w:r>
        <w:rPr>
          <w:rFonts w:hint="eastAsia" w:ascii="仿宋_GB2312" w:hAnsi="仿宋_GB2312" w:eastAsia="仿宋_GB2312"/>
          <w:b w:val="0"/>
          <w:sz w:val="32"/>
          <w:lang w:val="en-US" w:eastAsia="zh-CN"/>
        </w:rPr>
        <w:t>计生站</w:t>
      </w:r>
      <w:r>
        <w:rPr>
          <w:rFonts w:ascii="仿宋_GB2312" w:hAnsi="仿宋_GB2312" w:eastAsia="仿宋_GB2312"/>
          <w:b w:val="0"/>
          <w:sz w:val="32"/>
        </w:rPr>
        <w:t>在职人员基础绩效奖。</w:t>
      </w:r>
    </w:p>
    <w:p w14:paraId="373F887F">
      <w:pPr>
        <w:spacing w:line="580" w:lineRule="exact"/>
        <w:ind w:firstLine="640"/>
        <w:jc w:val="both"/>
      </w:pPr>
      <w:r>
        <w:rPr>
          <w:rFonts w:ascii="仿宋_GB2312" w:hAnsi="仿宋_GB2312" w:eastAsia="仿宋_GB2312"/>
          <w:b w:val="0"/>
          <w:sz w:val="32"/>
        </w:rPr>
        <w:t>26.卫生健康支出(类)行政事业单位医疗(款)行政单位医疗(项):支出决算数为80.52万元，比上年决算增加7.28万元，增长9.94%,主要原因是：本年</w:t>
      </w:r>
      <w:r>
        <w:rPr>
          <w:rFonts w:hint="eastAsia" w:ascii="仿宋_GB2312" w:hAnsi="仿宋_GB2312" w:eastAsia="仿宋_GB2312"/>
          <w:b w:val="0"/>
          <w:sz w:val="32"/>
          <w:lang w:val="en-US" w:eastAsia="zh-CN"/>
        </w:rPr>
        <w:t>行政</w:t>
      </w:r>
      <w:r>
        <w:rPr>
          <w:rFonts w:ascii="仿宋_GB2312" w:hAnsi="仿宋_GB2312" w:eastAsia="仿宋_GB2312"/>
          <w:b w:val="0"/>
          <w:sz w:val="32"/>
        </w:rPr>
        <w:t>在职人员工资基数调增，医疗缴费基数上涨，相应支出增加。</w:t>
      </w:r>
    </w:p>
    <w:p w14:paraId="41E54FC0">
      <w:pPr>
        <w:spacing w:line="580" w:lineRule="exact"/>
        <w:ind w:firstLine="640"/>
        <w:jc w:val="both"/>
      </w:pPr>
      <w:r>
        <w:rPr>
          <w:rFonts w:ascii="仿宋_GB2312" w:hAnsi="仿宋_GB2312" w:eastAsia="仿宋_GB2312"/>
          <w:b w:val="0"/>
          <w:sz w:val="32"/>
        </w:rPr>
        <w:t>27.卫生健康支出(类)行政事业单位医疗(款)事业单位医疗(项):支出决算数为22.46万元，比上年决算增加3.42万元，增长17.96%,主要原因是：本年</w:t>
      </w:r>
      <w:r>
        <w:rPr>
          <w:rFonts w:hint="eastAsia" w:ascii="仿宋_GB2312" w:hAnsi="仿宋_GB2312" w:eastAsia="仿宋_GB2312"/>
          <w:b w:val="0"/>
          <w:sz w:val="32"/>
          <w:lang w:val="en-US" w:eastAsia="zh-CN"/>
        </w:rPr>
        <w:t>事业</w:t>
      </w:r>
      <w:r>
        <w:rPr>
          <w:rFonts w:ascii="仿宋_GB2312" w:hAnsi="仿宋_GB2312" w:eastAsia="仿宋_GB2312"/>
          <w:b w:val="0"/>
          <w:sz w:val="32"/>
        </w:rPr>
        <w:t>在职人员工资基数调增，医疗缴费基数上涨，相应支出增加。</w:t>
      </w:r>
    </w:p>
    <w:p w14:paraId="29CDF51F">
      <w:pPr>
        <w:spacing w:line="580" w:lineRule="exact"/>
        <w:ind w:firstLine="640"/>
        <w:jc w:val="both"/>
      </w:pPr>
      <w:r>
        <w:rPr>
          <w:rFonts w:ascii="仿宋_GB2312" w:hAnsi="仿宋_GB2312" w:eastAsia="仿宋_GB2312"/>
          <w:b w:val="0"/>
          <w:sz w:val="32"/>
        </w:rPr>
        <w:t>28.农林水支出(类)农业农村(款)事业运行(项):支出决算数为91.05万元，比上年决算减少3.92万元，下降4.13%,主要原因是：本年</w:t>
      </w:r>
      <w:r>
        <w:rPr>
          <w:rFonts w:hint="eastAsia" w:ascii="仿宋_GB2312" w:hAnsi="仿宋_GB2312" w:eastAsia="仿宋_GB2312"/>
          <w:b w:val="0"/>
          <w:sz w:val="32"/>
          <w:lang w:val="en-US" w:eastAsia="zh-CN"/>
        </w:rPr>
        <w:t>生态环境工作</w:t>
      </w:r>
      <w:r>
        <w:rPr>
          <w:rFonts w:ascii="仿宋_GB2312" w:hAnsi="仿宋_GB2312" w:eastAsia="仿宋_GB2312"/>
          <w:b w:val="0"/>
          <w:sz w:val="32"/>
        </w:rPr>
        <w:t>站所人员调减，导致相关人员经费减少。</w:t>
      </w:r>
    </w:p>
    <w:p w14:paraId="6B457B8D">
      <w:pPr>
        <w:spacing w:line="580" w:lineRule="exact"/>
        <w:ind w:firstLine="640"/>
        <w:jc w:val="both"/>
      </w:pPr>
      <w:r>
        <w:rPr>
          <w:rFonts w:ascii="仿宋_GB2312" w:hAnsi="仿宋_GB2312" w:eastAsia="仿宋_GB2312"/>
          <w:b w:val="0"/>
          <w:sz w:val="32"/>
        </w:rPr>
        <w:t>29.农林水支出(类)林业和草原(款)森林生态效益补偿(项):支出决算数为10.00万元，比上年决算增加10.00万元，增长100.00%,主要原因是：本年新增中央林业改革发展资金-恰尔隆镇。</w:t>
      </w:r>
    </w:p>
    <w:p w14:paraId="2C2FAAD9">
      <w:pPr>
        <w:spacing w:line="580" w:lineRule="exact"/>
        <w:ind w:firstLine="640"/>
        <w:jc w:val="both"/>
      </w:pPr>
      <w:r>
        <w:rPr>
          <w:rFonts w:ascii="仿宋_GB2312" w:hAnsi="仿宋_GB2312" w:eastAsia="仿宋_GB2312"/>
          <w:b w:val="0"/>
          <w:sz w:val="32"/>
        </w:rPr>
        <w:t>30.农林水支出(类)巩固脱贫攻坚成果衔接乡村振兴(款)农村基础设施建设(项):支出决算数为827.76万元，比上年决算增加2.48万元，增长0.30%,主要原因是：本年新增恰尔隆镇2023年以工代赈示范项目资金。</w:t>
      </w:r>
    </w:p>
    <w:p w14:paraId="08443FAD">
      <w:pPr>
        <w:spacing w:line="580" w:lineRule="exact"/>
        <w:ind w:firstLine="640"/>
        <w:jc w:val="both"/>
      </w:pPr>
      <w:r>
        <w:rPr>
          <w:rFonts w:ascii="仿宋_GB2312" w:hAnsi="仿宋_GB2312" w:eastAsia="仿宋_GB2312"/>
          <w:b w:val="0"/>
          <w:sz w:val="32"/>
        </w:rPr>
        <w:t>31.农林水支出(类)巩固脱贫攻坚成果衔接乡村振兴(款)生产发展(项):支出决算数为0.00万元，比上年决算减少1,015.71万元，下降100.00%,主要原因是：本年度减少麻扎窝孜村示范村项目资金。</w:t>
      </w:r>
    </w:p>
    <w:p w14:paraId="1A939C0B">
      <w:pPr>
        <w:spacing w:line="580" w:lineRule="exact"/>
        <w:ind w:firstLine="640"/>
        <w:jc w:val="both"/>
      </w:pPr>
      <w:r>
        <w:rPr>
          <w:rFonts w:ascii="仿宋_GB2312" w:hAnsi="仿宋_GB2312" w:eastAsia="仿宋_GB2312"/>
          <w:b w:val="0"/>
          <w:sz w:val="32"/>
        </w:rPr>
        <w:t>32.农林水支出(类)农村综合改革(款)对村级公益事业建设的补助(项):支出决算数为82.94万元，比上年决算增加68.14万元，增长460.41%,主要原因是：本年新增克州阿克陶县农村综合改革转移支付农村公益事业项目资金。</w:t>
      </w:r>
    </w:p>
    <w:p w14:paraId="26A2729A">
      <w:pPr>
        <w:spacing w:line="580" w:lineRule="exact"/>
        <w:ind w:firstLine="640"/>
        <w:jc w:val="both"/>
      </w:pPr>
      <w:r>
        <w:rPr>
          <w:rFonts w:ascii="仿宋_GB2312" w:hAnsi="仿宋_GB2312" w:eastAsia="仿宋_GB2312"/>
          <w:b w:val="0"/>
          <w:sz w:val="32"/>
        </w:rPr>
        <w:t>33.农林水支出(类)农村综合改革(款)对村集体经济组织的补助(项):支出决算数为0.00万元，比上年决算减少46.80万元，下降100.00%,主要原因是：本年减少村集体经济组织补助项目资金。</w:t>
      </w:r>
    </w:p>
    <w:p w14:paraId="6F537E22">
      <w:pPr>
        <w:spacing w:line="580" w:lineRule="exact"/>
        <w:ind w:firstLine="640"/>
        <w:jc w:val="both"/>
      </w:pPr>
      <w:r>
        <w:rPr>
          <w:rFonts w:ascii="仿宋_GB2312" w:hAnsi="仿宋_GB2312" w:eastAsia="仿宋_GB2312"/>
          <w:b w:val="0"/>
          <w:sz w:val="32"/>
        </w:rPr>
        <w:t>34.农林水支出(类)其他农林水支出(款)其他农林水支出(项):支出决算数为41.82万元，比上年决算减少43.89万元，下降51.21%,主要原因是：本年减少恰尔隆农林水项目资金。</w:t>
      </w:r>
    </w:p>
    <w:p w14:paraId="2F1ECB28">
      <w:pPr>
        <w:spacing w:line="580" w:lineRule="exact"/>
        <w:ind w:firstLine="640"/>
        <w:jc w:val="both"/>
      </w:pPr>
      <w:r>
        <w:rPr>
          <w:rFonts w:ascii="仿宋_GB2312" w:hAnsi="仿宋_GB2312" w:eastAsia="仿宋_GB2312"/>
          <w:b w:val="0"/>
          <w:sz w:val="32"/>
        </w:rPr>
        <w:t>35.自然资源海洋气象等支出(类)自然资源事务(款)事业运行(项):支出决算数为0.00万元，比上年决算减少4.25万元，下降100.00%,主要原因是：本年功能科目调整，国土所人员经费上年度单独列支，本年在主科目列支，导致经费较上年减少。</w:t>
      </w:r>
    </w:p>
    <w:p w14:paraId="7CE46178">
      <w:pPr>
        <w:spacing w:line="580" w:lineRule="exact"/>
        <w:ind w:firstLine="640"/>
        <w:jc w:val="both"/>
      </w:pPr>
      <w:r>
        <w:rPr>
          <w:rFonts w:ascii="仿宋_GB2312" w:hAnsi="仿宋_GB2312" w:eastAsia="仿宋_GB2312"/>
          <w:b w:val="0"/>
          <w:sz w:val="32"/>
        </w:rPr>
        <w:t>36.住房保障支出(类)住房改革支出(款)住房公积金(项):支出决算数为190.89万元，比上年决算增加14.90万元，增长8.47%,主要原因是：本年在职人员工资基数调增，公积金缴费基数上涨，相应支出增加。</w:t>
      </w:r>
    </w:p>
    <w:p w14:paraId="28CEE5B4">
      <w:pPr>
        <w:spacing w:line="640" w:lineRule="exact"/>
        <w:ind w:firstLine="640"/>
        <w:jc w:val="both"/>
        <w:outlineLvl w:val="2"/>
      </w:pPr>
      <w:r>
        <w:rPr>
          <w:rFonts w:ascii="黑体" w:hAnsi="黑体" w:eastAsia="黑体"/>
          <w:sz w:val="32"/>
        </w:rPr>
        <w:t>六、一般公共预算财政拨款基本支出决算情况说明</w:t>
      </w:r>
    </w:p>
    <w:p w14:paraId="39FCA1EA">
      <w:pPr>
        <w:spacing w:line="580" w:lineRule="exact"/>
        <w:ind w:firstLine="640"/>
        <w:jc w:val="both"/>
      </w:pPr>
      <w:r>
        <w:rPr>
          <w:rFonts w:ascii="仿宋_GB2312" w:hAnsi="仿宋_GB2312" w:eastAsia="仿宋_GB2312"/>
          <w:b w:val="0"/>
          <w:sz w:val="32"/>
        </w:rPr>
        <w:t>2024年度一般公共预算财政拨款基本支出2,506.21万元，其中：</w:t>
      </w:r>
      <w:r>
        <w:rPr>
          <w:rFonts w:ascii="仿宋_GB2312" w:hAnsi="仿宋_GB2312" w:eastAsia="仿宋_GB2312"/>
          <w:b/>
          <w:sz w:val="32"/>
        </w:rPr>
        <w:t>人员经费2,429.86万元，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14:paraId="52CA6260">
      <w:pPr>
        <w:spacing w:line="580" w:lineRule="exact"/>
        <w:ind w:firstLine="640"/>
        <w:jc w:val="both"/>
      </w:pPr>
      <w:r>
        <w:rPr>
          <w:rFonts w:ascii="仿宋_GB2312" w:hAnsi="仿宋_GB2312" w:eastAsia="仿宋_GB2312"/>
          <w:b/>
          <w:sz w:val="32"/>
        </w:rPr>
        <w:t>公用经费76.35万元，</w:t>
      </w:r>
      <w:r>
        <w:rPr>
          <w:rFonts w:ascii="仿宋_GB2312" w:hAnsi="仿宋_GB2312" w:eastAsia="仿宋_GB2312"/>
          <w:b w:val="0"/>
          <w:sz w:val="32"/>
        </w:rPr>
        <w:t>包括：办公费、印刷费、水费、电费、邮电费、取暖费、差旅费、维修（护）费、公务用车运行维护费、其他交通费用、税金及附加费用、其他商品和服务支出。</w:t>
      </w:r>
    </w:p>
    <w:p w14:paraId="24759D0F">
      <w:pPr>
        <w:spacing w:line="640" w:lineRule="exact"/>
        <w:ind w:firstLine="640"/>
        <w:jc w:val="both"/>
        <w:outlineLvl w:val="2"/>
      </w:pPr>
      <w:r>
        <w:rPr>
          <w:rFonts w:ascii="黑体" w:hAnsi="黑体" w:eastAsia="黑体"/>
          <w:sz w:val="32"/>
        </w:rPr>
        <w:t>七、政府性基金预算财政拨款收入支出决算情况说明</w:t>
      </w:r>
    </w:p>
    <w:p w14:paraId="259045C1">
      <w:pPr>
        <w:spacing w:line="580" w:lineRule="exact"/>
        <w:ind w:firstLine="640"/>
        <w:jc w:val="both"/>
      </w:pPr>
      <w:r>
        <w:rPr>
          <w:rFonts w:ascii="仿宋_GB2312" w:hAnsi="仿宋_GB2312" w:eastAsia="仿宋_GB2312"/>
          <w:b/>
          <w:sz w:val="32"/>
        </w:rPr>
        <w:t>2024年度政府性基金预算财政拨款收入总计5.83万元，</w:t>
      </w:r>
      <w:r>
        <w:rPr>
          <w:rFonts w:ascii="仿宋_GB2312" w:hAnsi="仿宋_GB2312" w:eastAsia="仿宋_GB2312"/>
          <w:b w:val="0"/>
          <w:sz w:val="32"/>
        </w:rPr>
        <w:t>其中：年初结转和结余0.00万元，本年收入5.83万元。</w:t>
      </w:r>
      <w:r>
        <w:rPr>
          <w:rFonts w:ascii="仿宋_GB2312" w:hAnsi="仿宋_GB2312" w:eastAsia="仿宋_GB2312"/>
          <w:b/>
          <w:sz w:val="32"/>
        </w:rPr>
        <w:t>政府性基金预算财政拨款支出总计5.83万元，</w:t>
      </w:r>
      <w:r>
        <w:rPr>
          <w:rFonts w:ascii="仿宋_GB2312" w:hAnsi="仿宋_GB2312" w:eastAsia="仿宋_GB2312"/>
          <w:b w:val="0"/>
          <w:sz w:val="32"/>
        </w:rPr>
        <w:t>其中：年末结转和结余0.00万元，本年支出5.83万元。</w:t>
      </w:r>
    </w:p>
    <w:p w14:paraId="1BBED90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增加5.83万元，增长100.00%，主要原因是：本年其克尔铁热克村2016年现场观摩会场地平整费增加。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年初预算数0.00万元，决算数5.83万元，预决算差异率100.00%，主要原因是：年中追加其克尔铁热克村2016年现场观摩会场地平整费用，导致预决算存在差异。</w:t>
      </w:r>
    </w:p>
    <w:p w14:paraId="7CD78DFA">
      <w:pPr>
        <w:spacing w:line="580" w:lineRule="exact"/>
        <w:ind w:firstLine="640"/>
        <w:jc w:val="both"/>
      </w:pPr>
      <w:r>
        <w:rPr>
          <w:rFonts w:ascii="仿宋_GB2312" w:hAnsi="仿宋_GB2312" w:eastAsia="仿宋_GB2312"/>
          <w:b w:val="0"/>
          <w:sz w:val="32"/>
        </w:rPr>
        <w:t>政府性基金预算财政拨款支出5.83万元。</w:t>
      </w:r>
    </w:p>
    <w:p w14:paraId="6F62692C">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5.83万元，比上年决算增加5.83万元，增长100.00%,主要原因是：本年其克尔铁热克村2016年现场观摩会场地平整费用增加。</w:t>
      </w:r>
    </w:p>
    <w:p w14:paraId="634162E4">
      <w:pPr>
        <w:spacing w:line="640" w:lineRule="exact"/>
        <w:ind w:firstLine="640"/>
        <w:jc w:val="both"/>
        <w:outlineLvl w:val="2"/>
      </w:pPr>
      <w:r>
        <w:rPr>
          <w:rFonts w:ascii="黑体" w:hAnsi="黑体" w:eastAsia="黑体"/>
          <w:sz w:val="32"/>
        </w:rPr>
        <w:t>八、国有资本经营预算财政拨款收入支出决算情况说明</w:t>
      </w:r>
    </w:p>
    <w:p w14:paraId="2C6F253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9B83FF6">
      <w:pPr>
        <w:spacing w:line="640" w:lineRule="exact"/>
        <w:ind w:firstLine="640"/>
        <w:jc w:val="both"/>
        <w:outlineLvl w:val="2"/>
      </w:pPr>
      <w:r>
        <w:rPr>
          <w:rFonts w:ascii="黑体" w:hAnsi="黑体" w:eastAsia="黑体"/>
          <w:sz w:val="32"/>
        </w:rPr>
        <w:t>九、财政拨款“三公”经费支出决算情况说明</w:t>
      </w:r>
    </w:p>
    <w:p w14:paraId="1AFB11A5">
      <w:pPr>
        <w:spacing w:line="580" w:lineRule="exact"/>
        <w:ind w:firstLine="640"/>
        <w:jc w:val="both"/>
      </w:pPr>
      <w:r>
        <w:rPr>
          <w:rFonts w:ascii="仿宋_GB2312" w:hAnsi="仿宋_GB2312" w:eastAsia="仿宋_GB2312"/>
          <w:b/>
          <w:sz w:val="32"/>
        </w:rPr>
        <w:t>2024年度财政拨款“三公”经费支出10.80万元，</w:t>
      </w:r>
      <w:r>
        <w:rPr>
          <w:rFonts w:ascii="仿宋_GB2312" w:hAnsi="仿宋_GB2312" w:eastAsia="仿宋_GB2312"/>
          <w:b w:val="0"/>
          <w:sz w:val="32"/>
        </w:rPr>
        <w:t>比上年增加8.36万元，增长342.62%，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10.80万元，占100.00%，比上年增加8.36万元，增长342.62%，主要原因是：本年因业务需求，用车次数增加，燃油费增加，导致公务用车运行维护费较上年增加。公务接待费支出0.00万元，占0.00%，比上年增加0.00万元，增长0.00%，主要原因是：2023年与2024年均未安排公务接待费支出。</w:t>
      </w:r>
    </w:p>
    <w:p w14:paraId="3E77263F">
      <w:pPr>
        <w:spacing w:line="580" w:lineRule="exact"/>
        <w:ind w:firstLine="640"/>
        <w:jc w:val="both"/>
      </w:pPr>
      <w:r>
        <w:rPr>
          <w:rFonts w:ascii="仿宋_GB2312" w:hAnsi="仿宋_GB2312" w:eastAsia="仿宋_GB2312"/>
          <w:b/>
          <w:sz w:val="32"/>
        </w:rPr>
        <w:t>具体情况如下：</w:t>
      </w:r>
    </w:p>
    <w:p w14:paraId="216DE65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366AD29">
      <w:pPr>
        <w:spacing w:line="580" w:lineRule="exact"/>
        <w:ind w:firstLine="640"/>
        <w:jc w:val="both"/>
      </w:pPr>
      <w:r>
        <w:rPr>
          <w:rFonts w:ascii="仿宋_GB2312" w:hAnsi="仿宋_GB2312" w:eastAsia="仿宋_GB2312"/>
          <w:b w:val="0"/>
          <w:sz w:val="32"/>
        </w:rPr>
        <w:t>公务用车购置及运行维护费10.80万元，其中：公务用车购置费0.00万元，公务用车运行维护费10.80万元。公务用车运行维护费开支内容包括车辆加油费、维修费、保险费、审车费、过路费。公务用车购置数0辆，公务用车保有量9辆。国有资产占用情况中固定资产车辆9辆，与公务用车保有量差异原因是：本单位固定资产车辆与公务用车保有量一致无差异。</w:t>
      </w:r>
    </w:p>
    <w:p w14:paraId="1D9C3A3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115E0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10.80万元，决算数10.80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10.80万元，决算数10.80万元，预决算差异率0.00%，主要原因是：严格按照预算执行，预决算无差异。公务接待费全年预算数0.00万元，决算数0.00万元，预决算差异率0.00%，主要原因是：本单位无公务接待费。</w:t>
      </w:r>
    </w:p>
    <w:p w14:paraId="4926FC82">
      <w:pPr>
        <w:spacing w:line="640" w:lineRule="exact"/>
        <w:ind w:firstLine="640"/>
        <w:jc w:val="both"/>
        <w:outlineLvl w:val="2"/>
      </w:pPr>
      <w:r>
        <w:rPr>
          <w:rFonts w:ascii="黑体" w:hAnsi="黑体" w:eastAsia="黑体"/>
          <w:sz w:val="32"/>
        </w:rPr>
        <w:t>十、其他重要事项的情况说明</w:t>
      </w:r>
    </w:p>
    <w:p w14:paraId="6C953A90">
      <w:pPr>
        <w:spacing w:line="640" w:lineRule="exact"/>
        <w:ind w:firstLine="640"/>
        <w:jc w:val="both"/>
        <w:outlineLvl w:val="3"/>
      </w:pPr>
      <w:r>
        <w:rPr>
          <w:rFonts w:ascii="楷体_GB2312" w:hAnsi="楷体_GB2312" w:eastAsia="楷体_GB2312"/>
          <w:b/>
          <w:sz w:val="32"/>
        </w:rPr>
        <w:t>（一）机关运行经费及公用经费支出情况</w:t>
      </w:r>
    </w:p>
    <w:p w14:paraId="3A16EB9F">
      <w:pPr>
        <w:spacing w:line="580" w:lineRule="exact"/>
        <w:ind w:firstLine="640"/>
        <w:jc w:val="both"/>
      </w:pPr>
      <w:r>
        <w:rPr>
          <w:rFonts w:ascii="仿宋_GB2312" w:hAnsi="仿宋_GB2312" w:eastAsia="仿宋_GB2312"/>
          <w:b w:val="0"/>
          <w:sz w:val="32"/>
        </w:rPr>
        <w:t>2024年度阿克陶县恰尔隆镇人民政府（行政单位和参照公务员法管理事业单位）机关运行经费支出76.35万元，比上年增加12.24万元，增长19.09%，主要原因是：本年办公费，维修（护）费支出较上年增加。</w:t>
      </w:r>
    </w:p>
    <w:p w14:paraId="64AABA8D">
      <w:pPr>
        <w:spacing w:line="640" w:lineRule="exact"/>
        <w:ind w:firstLine="640"/>
        <w:jc w:val="both"/>
        <w:outlineLvl w:val="3"/>
      </w:pPr>
      <w:r>
        <w:rPr>
          <w:rFonts w:ascii="楷体_GB2312" w:hAnsi="楷体_GB2312" w:eastAsia="楷体_GB2312"/>
          <w:b/>
          <w:sz w:val="32"/>
        </w:rPr>
        <w:t>（二）政府采购情况</w:t>
      </w:r>
    </w:p>
    <w:p w14:paraId="5DC39E26">
      <w:pPr>
        <w:spacing w:line="580" w:lineRule="exact"/>
        <w:ind w:firstLine="640"/>
        <w:jc w:val="both"/>
      </w:pPr>
      <w:r>
        <w:rPr>
          <w:rFonts w:ascii="仿宋_GB2312" w:hAnsi="仿宋_GB2312" w:eastAsia="仿宋_GB2312"/>
          <w:b w:val="0"/>
          <w:sz w:val="32"/>
        </w:rPr>
        <w:t>2024年度政府采购支出总额41.16万元，其中：政府采购货物支出34.21万元、政府采购工程支出1.49万元、政府采购服务支出5.47万元。</w:t>
      </w:r>
    </w:p>
    <w:p w14:paraId="3B6F80D9">
      <w:pPr>
        <w:spacing w:line="580" w:lineRule="exact"/>
        <w:ind w:firstLine="640"/>
        <w:jc w:val="both"/>
      </w:pPr>
      <w:r>
        <w:rPr>
          <w:rFonts w:ascii="仿宋_GB2312" w:hAnsi="仿宋_GB2312" w:eastAsia="仿宋_GB2312"/>
          <w:b w:val="0"/>
          <w:sz w:val="32"/>
        </w:rPr>
        <w:t>授予中小企业合同金额34.13万元，占政府采购支出总额的82.92%，其中：授予小微企业合同金额34.13万元，占政府采购支出总额的82.92%。</w:t>
      </w:r>
    </w:p>
    <w:p w14:paraId="3F54E36D">
      <w:pPr>
        <w:spacing w:line="640" w:lineRule="exact"/>
        <w:ind w:firstLine="640"/>
        <w:jc w:val="both"/>
        <w:outlineLvl w:val="3"/>
      </w:pPr>
      <w:r>
        <w:rPr>
          <w:rFonts w:ascii="楷体_GB2312" w:hAnsi="楷体_GB2312" w:eastAsia="楷体_GB2312"/>
          <w:b/>
          <w:sz w:val="32"/>
        </w:rPr>
        <w:t>（三）国有资产占用情况说明</w:t>
      </w:r>
    </w:p>
    <w:p w14:paraId="700C6556">
      <w:pPr>
        <w:spacing w:line="580" w:lineRule="exact"/>
        <w:ind w:firstLine="640"/>
        <w:jc w:val="both"/>
      </w:pPr>
      <w:r>
        <w:rPr>
          <w:rFonts w:ascii="仿宋_GB2312" w:hAnsi="仿宋_GB2312" w:eastAsia="仿宋_GB2312"/>
          <w:b w:val="0"/>
          <w:sz w:val="32"/>
        </w:rPr>
        <w:t>截至2024年12月31日，房屋28,399.13平方米，价值4,488.47万元。车辆9辆，价值113.22万元，其中：副部（省）级及以上领导用车0辆、主要负责人用车2辆、机要通信用车0辆、应急保障用车0辆、执法执勤用车0辆、特种专业技术用车0辆、离退休干部服务用车0辆、其他用车7辆，其他用车主要是：一般公务用车。单价100万元（含）以上设备（不含车辆）5台（套）。</w:t>
      </w:r>
    </w:p>
    <w:p w14:paraId="2DACFA16">
      <w:pPr>
        <w:spacing w:line="640" w:lineRule="exact"/>
        <w:ind w:firstLine="640"/>
        <w:jc w:val="both"/>
        <w:outlineLvl w:val="2"/>
      </w:pPr>
      <w:r>
        <w:rPr>
          <w:rFonts w:ascii="黑体" w:hAnsi="黑体" w:eastAsia="黑体"/>
          <w:sz w:val="32"/>
        </w:rPr>
        <w:t>十一、预算绩效的情况说明</w:t>
      </w:r>
    </w:p>
    <w:p w14:paraId="4A1B0E6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3,947.96万元，实际执行总额3,658.14万元；预算绩效评价项目9个，全年预算数498.76万元，全年执行数116.66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高度重视，加强领导，精心组织，逐步推开，实现编制预算绩效目标全覆盖。积极开展绩效跟踪监控，及时纠偏，确保绩效目标实现；财政管理部门对各部门绩效自评工作进行指导、监督、检查，积极运用评价结果，提高资金使用效率。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公开预算绩效评价结果及后续的追踪问责机制，避免出现各预算单位“自说自话”问题，实现信息透明、共享。具体附整体支出绩效自评表，项目支出绩效自评表和评价报告。</w:t>
      </w:r>
    </w:p>
    <w:p w14:paraId="76D9A22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7911767">
        <w:tblPrEx>
          <w:tblCellMar>
            <w:top w:w="0" w:type="dxa"/>
            <w:left w:w="108" w:type="dxa"/>
            <w:bottom w:w="0" w:type="dxa"/>
            <w:right w:w="108" w:type="dxa"/>
          </w:tblCellMar>
        </w:tblPrEx>
        <w:tc>
          <w:tcPr>
            <w:tcW w:w="8840" w:type="dxa"/>
            <w:gridSpan w:val="8"/>
            <w:vAlign w:val="center"/>
          </w:tcPr>
          <w:p w14:paraId="6DE6D51C">
            <w:pPr>
              <w:jc w:val="center"/>
            </w:pPr>
            <w:r>
              <w:rPr>
                <w:rFonts w:ascii="宋体" w:hAnsi="宋体" w:eastAsia="宋体"/>
                <w:sz w:val="24"/>
              </w:rPr>
              <w:t>单位整体支出绩效自评表</w:t>
            </w:r>
          </w:p>
        </w:tc>
      </w:tr>
      <w:tr w14:paraId="53766778">
        <w:tblPrEx>
          <w:tblCellMar>
            <w:top w:w="0" w:type="dxa"/>
            <w:left w:w="108" w:type="dxa"/>
            <w:bottom w:w="0" w:type="dxa"/>
            <w:right w:w="108" w:type="dxa"/>
          </w:tblCellMar>
        </w:tblPrEx>
        <w:tc>
          <w:tcPr>
            <w:tcW w:w="8840" w:type="dxa"/>
            <w:gridSpan w:val="8"/>
            <w:vAlign w:val="center"/>
          </w:tcPr>
          <w:p w14:paraId="46AB44C9">
            <w:pPr>
              <w:jc w:val="center"/>
            </w:pPr>
            <w:r>
              <w:rPr>
                <w:rFonts w:ascii="宋体" w:hAnsi="宋体" w:eastAsia="宋体"/>
                <w:sz w:val="24"/>
              </w:rPr>
              <w:t>（2024年度）</w:t>
            </w:r>
          </w:p>
        </w:tc>
      </w:tr>
      <w:tr w14:paraId="6C3DAEA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D672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97DF89">
            <w:pPr>
              <w:jc w:val="center"/>
            </w:pPr>
            <w:r>
              <w:rPr>
                <w:rFonts w:ascii="宋体" w:hAnsi="宋体" w:eastAsia="宋体"/>
                <w:sz w:val="16"/>
              </w:rPr>
              <w:t>阿克陶县恰尔隆镇人民政府</w:t>
            </w:r>
          </w:p>
        </w:tc>
      </w:tr>
      <w:tr w14:paraId="78B18D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CA19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ED88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FAC2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B149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A38A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501D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8D3F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37535">
            <w:pPr>
              <w:jc w:val="center"/>
            </w:pPr>
            <w:r>
              <w:rPr>
                <w:rFonts w:ascii="宋体" w:hAnsi="宋体" w:eastAsia="宋体"/>
                <w:sz w:val="16"/>
              </w:rPr>
              <w:t>得分</w:t>
            </w:r>
          </w:p>
        </w:tc>
      </w:tr>
      <w:tr w14:paraId="35974C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0699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361D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303A1">
            <w:pPr>
              <w:jc w:val="center"/>
            </w:pPr>
            <w:r>
              <w:rPr>
                <w:rFonts w:ascii="宋体" w:hAnsi="宋体" w:eastAsia="宋体"/>
                <w:sz w:val="16"/>
              </w:rPr>
              <w:t>2,812.63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A1086">
            <w:pPr>
              <w:jc w:val="center"/>
            </w:pPr>
            <w:r>
              <w:rPr>
                <w:rFonts w:ascii="宋体" w:hAnsi="宋体" w:eastAsia="宋体"/>
                <w:sz w:val="16"/>
              </w:rPr>
              <w:t>3,947.96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8EE27">
            <w:pPr>
              <w:jc w:val="center"/>
            </w:pPr>
            <w:r>
              <w:rPr>
                <w:rFonts w:ascii="宋体" w:hAnsi="宋体" w:eastAsia="宋体"/>
                <w:sz w:val="16"/>
              </w:rPr>
              <w:t>3,658.14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68CC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40444">
            <w:pPr>
              <w:jc w:val="center"/>
            </w:pPr>
            <w:r>
              <w:rPr>
                <w:rFonts w:ascii="宋体" w:hAnsi="宋体" w:eastAsia="宋体"/>
                <w:sz w:val="16"/>
              </w:rPr>
              <w:t>92.66%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33A3C">
            <w:pPr>
              <w:jc w:val="center"/>
            </w:pPr>
            <w:r>
              <w:rPr>
                <w:rFonts w:ascii="宋体" w:hAnsi="宋体" w:eastAsia="宋体"/>
                <w:sz w:val="16"/>
              </w:rPr>
              <w:t>9.27</w:t>
            </w:r>
          </w:p>
        </w:tc>
      </w:tr>
      <w:tr w14:paraId="59CE19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586F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05B5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4CF8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063E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6280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5D2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B618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B6F34">
            <w:pPr>
              <w:jc w:val="center"/>
            </w:pPr>
            <w:r>
              <w:rPr>
                <w:rFonts w:ascii="宋体" w:hAnsi="宋体" w:eastAsia="宋体"/>
                <w:sz w:val="16"/>
              </w:rPr>
              <w:t>—</w:t>
            </w:r>
          </w:p>
        </w:tc>
      </w:tr>
      <w:tr w14:paraId="641DA8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DF88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B8C4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294E4">
            <w:pPr>
              <w:jc w:val="center"/>
            </w:pPr>
            <w:r>
              <w:rPr>
                <w:rFonts w:ascii="宋体" w:hAnsi="宋体" w:eastAsia="宋体"/>
                <w:sz w:val="16"/>
              </w:rPr>
              <w:t>2,812.63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F7FFE">
            <w:pPr>
              <w:jc w:val="center"/>
            </w:pPr>
            <w:r>
              <w:rPr>
                <w:rFonts w:ascii="宋体" w:hAnsi="宋体" w:eastAsia="宋体"/>
                <w:sz w:val="16"/>
              </w:rPr>
              <w:t>3,947.96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7A7FF">
            <w:pPr>
              <w:jc w:val="center"/>
            </w:pPr>
            <w:r>
              <w:rPr>
                <w:rFonts w:ascii="宋体" w:hAnsi="宋体" w:eastAsia="宋体"/>
                <w:sz w:val="16"/>
              </w:rPr>
              <w:t>3,658.14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3197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E11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9F954">
            <w:pPr>
              <w:jc w:val="center"/>
            </w:pPr>
            <w:r>
              <w:rPr>
                <w:rFonts w:ascii="宋体" w:hAnsi="宋体" w:eastAsia="宋体"/>
                <w:sz w:val="16"/>
              </w:rPr>
              <w:t>—</w:t>
            </w:r>
          </w:p>
        </w:tc>
      </w:tr>
      <w:tr w14:paraId="76E76E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75C9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0938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5C1F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79F3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2BCA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529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07E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8B3D8">
            <w:pPr>
              <w:jc w:val="center"/>
            </w:pPr>
            <w:r>
              <w:rPr>
                <w:rFonts w:ascii="宋体" w:hAnsi="宋体" w:eastAsia="宋体"/>
                <w:sz w:val="16"/>
              </w:rPr>
              <w:t>—</w:t>
            </w:r>
          </w:p>
        </w:tc>
      </w:tr>
      <w:tr w14:paraId="0BA479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A226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D3391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138CBE">
            <w:pPr>
              <w:jc w:val="center"/>
            </w:pPr>
            <w:r>
              <w:rPr>
                <w:rFonts w:ascii="宋体" w:hAnsi="宋体" w:eastAsia="宋体"/>
                <w:sz w:val="16"/>
              </w:rPr>
              <w:t>实际完成情况</w:t>
            </w:r>
          </w:p>
        </w:tc>
      </w:tr>
      <w:tr w14:paraId="1F6656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D957B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7C62B4">
            <w:pPr>
              <w:jc w:val="both"/>
            </w:pPr>
            <w:r>
              <w:rPr>
                <w:rFonts w:ascii="宋体" w:hAnsi="宋体" w:eastAsia="宋体"/>
                <w:sz w:val="16"/>
              </w:rPr>
              <w:t>贯彻执行党的路线、方针、政策、讨论决定本镇经济建设和社会发展等重大问题，领导镇党政机关、站所和群众组织，加强镇党委</w:t>
            </w:r>
            <w:r>
              <w:rPr>
                <w:rFonts w:hint="eastAsia" w:ascii="宋体" w:hAnsi="宋体"/>
                <w:sz w:val="16"/>
                <w:lang w:eastAsia="zh-CN"/>
              </w:rPr>
              <w:t>自身</w:t>
            </w:r>
            <w:r>
              <w:rPr>
                <w:rFonts w:ascii="宋体" w:hAnsi="宋体" w:eastAsia="宋体"/>
                <w:sz w:val="16"/>
              </w:rPr>
              <w:t>建设和以党支部为核心的村级组织建设；确保在职人员的工资、津贴、补贴、社保、医保、公积金等以及离退休人员的工资、医疗费，长期临聘人员生活补助等人员保障性经费能够依规、按时、足额发放或缴纳，提升部门人员工作积极性和服务质量；加强全镇的社会主义民主法治建设和精神文明建设；加强民族团结维护社会稳定。领导和管理全镇的经济工作和城镇建设，领导和管理本镇民政、公安、司法、教育、科技、文化、卫生、体育、</w:t>
            </w:r>
            <w:r>
              <w:rPr>
                <w:rFonts w:hint="eastAsia" w:ascii="宋体" w:hAnsi="宋体"/>
                <w:sz w:val="16"/>
                <w:lang w:eastAsia="zh-CN"/>
              </w:rPr>
              <w:t>JHSY</w:t>
            </w:r>
            <w:r>
              <w:rPr>
                <w:rFonts w:ascii="宋体" w:hAnsi="宋体" w:eastAsia="宋体"/>
                <w:sz w:val="16"/>
              </w:rPr>
              <w:t>、扶贫开发、电力、防病改水、减轻农民负担以及民族</w:t>
            </w:r>
            <w:r>
              <w:rPr>
                <w:rFonts w:hint="eastAsia" w:ascii="宋体" w:hAnsi="宋体"/>
                <w:sz w:val="16"/>
                <w:lang w:eastAsia="zh-CN"/>
              </w:rPr>
              <w:t>ZJ</w:t>
            </w:r>
            <w:r>
              <w:rPr>
                <w:rFonts w:ascii="宋体" w:hAnsi="宋体" w:eastAsia="宋体"/>
                <w:sz w:val="16"/>
              </w:rPr>
              <w:t>事务等工作。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F740DB">
            <w:pPr>
              <w:jc w:val="both"/>
            </w:pPr>
            <w:r>
              <w:rPr>
                <w:rFonts w:ascii="宋体" w:hAnsi="宋体" w:eastAsia="宋体"/>
                <w:sz w:val="16"/>
              </w:rPr>
              <w:t>在2024年全年贯彻执行党的路线、方针、政策、讨论决定本镇经济建设和社会发展等重大问题，领导镇党政机关、站所和群众组织，加强镇党委</w:t>
            </w:r>
            <w:r>
              <w:rPr>
                <w:rFonts w:hint="eastAsia" w:ascii="宋体" w:hAnsi="宋体"/>
                <w:sz w:val="16"/>
                <w:lang w:eastAsia="zh-CN"/>
              </w:rPr>
              <w:t>自身</w:t>
            </w:r>
            <w:r>
              <w:rPr>
                <w:rFonts w:ascii="宋体" w:hAnsi="宋体" w:eastAsia="宋体"/>
                <w:sz w:val="16"/>
              </w:rPr>
              <w:t>建设和以党支部为核心的村级组织建设；确保在职人员114人的工资、津贴、补贴、社保、医保、公积金等以及离退休人员的工资、医疗费，长期临聘人员生活补助等人员保障性经费能够依规、按时、足额发放或缴纳，提升部门人员工作积极性和服务质量；加强全镇的社会主义民主法制建设和精神文明建设；加强民族团结维护社会稳定。保障公务用车2辆，服务群众质量合格率为95%。领导和管理全镇的经济工作和城镇建设，领导和管理本镇民政、公安、司法、教育、科技、文化、卫生、体育、</w:t>
            </w:r>
            <w:r>
              <w:rPr>
                <w:rFonts w:hint="eastAsia" w:ascii="宋体" w:hAnsi="宋体"/>
                <w:sz w:val="16"/>
                <w:lang w:eastAsia="zh-CN"/>
              </w:rPr>
              <w:t>JHSY</w:t>
            </w:r>
            <w:r>
              <w:rPr>
                <w:rFonts w:ascii="宋体" w:hAnsi="宋体" w:eastAsia="宋体"/>
                <w:sz w:val="16"/>
              </w:rPr>
              <w:t>、扶贫开发、电力、防病改水、减轻农民负担以及民族</w:t>
            </w:r>
            <w:r>
              <w:rPr>
                <w:rFonts w:hint="eastAsia" w:ascii="宋体" w:hAnsi="宋体"/>
                <w:sz w:val="16"/>
                <w:lang w:eastAsia="zh-CN"/>
              </w:rPr>
              <w:t>ZJ</w:t>
            </w:r>
            <w:r>
              <w:rPr>
                <w:rFonts w:ascii="宋体" w:hAnsi="宋体" w:eastAsia="宋体"/>
                <w:sz w:val="16"/>
              </w:rPr>
              <w:t>事务等工作。</w:t>
            </w:r>
          </w:p>
        </w:tc>
      </w:tr>
      <w:tr w14:paraId="1ACFA04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87C9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50D4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9CCC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2C73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6767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0596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F346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6474E">
            <w:pPr>
              <w:jc w:val="center"/>
            </w:pPr>
            <w:r>
              <w:rPr>
                <w:rFonts w:ascii="宋体" w:hAnsi="宋体" w:eastAsia="宋体"/>
                <w:sz w:val="16"/>
              </w:rPr>
              <w:t>得分</w:t>
            </w:r>
          </w:p>
        </w:tc>
      </w:tr>
      <w:tr w14:paraId="521C940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E6F57">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B7E4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ED433">
            <w:pPr>
              <w:jc w:val="center"/>
            </w:pPr>
            <w:r>
              <w:rPr>
                <w:rFonts w:ascii="宋体" w:hAnsi="宋体" w:eastAsia="宋体"/>
                <w:sz w:val="16"/>
              </w:rPr>
              <w:t>在职人员工资福利支出预算保障人数（在职人员）（人)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3DA7E">
            <w:pPr>
              <w:jc w:val="center"/>
            </w:pPr>
            <w:r>
              <w:rPr>
                <w:rFonts w:ascii="宋体" w:hAnsi="宋体" w:eastAsia="宋体"/>
                <w:sz w:val="16"/>
              </w:rPr>
              <w:t>&gt;=114人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0A3D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ED5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E5BA7">
            <w:pPr>
              <w:jc w:val="center"/>
            </w:pPr>
            <w:r>
              <w:rPr>
                <w:rFonts w:ascii="宋体" w:hAnsi="宋体" w:eastAsia="宋体"/>
                <w:sz w:val="16"/>
              </w:rPr>
              <w:t>114人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DE408">
            <w:pPr>
              <w:jc w:val="center"/>
            </w:pPr>
            <w:r>
              <w:rPr>
                <w:rFonts w:ascii="宋体" w:hAnsi="宋体" w:eastAsia="宋体"/>
                <w:sz w:val="16"/>
              </w:rPr>
              <w:t>10</w:t>
            </w:r>
          </w:p>
        </w:tc>
      </w:tr>
      <w:tr w14:paraId="40B297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010B7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69F1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0AA2E">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178D7">
            <w:pPr>
              <w:jc w:val="center"/>
            </w:pPr>
            <w:r>
              <w:rPr>
                <w:rFonts w:ascii="宋体" w:hAnsi="宋体" w:eastAsia="宋体"/>
                <w:sz w:val="16"/>
              </w:rPr>
              <w:t>&lt;=2371.39万元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8FD3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1353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FCE39">
            <w:pPr>
              <w:jc w:val="center"/>
            </w:pPr>
            <w:r>
              <w:rPr>
                <w:rFonts w:ascii="宋体" w:hAnsi="宋体" w:eastAsia="宋体"/>
                <w:sz w:val="16"/>
              </w:rPr>
              <w:t>2448.29万元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6965E">
            <w:pPr>
              <w:jc w:val="center"/>
            </w:pPr>
            <w:r>
              <w:rPr>
                <w:rFonts w:ascii="宋体" w:hAnsi="宋体" w:eastAsia="宋体"/>
                <w:sz w:val="16"/>
              </w:rPr>
              <w:t>9.66</w:t>
            </w:r>
          </w:p>
        </w:tc>
      </w:tr>
      <w:tr w14:paraId="5D79E8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14B7C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CB05F">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F78DC">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F386B">
            <w:pPr>
              <w:jc w:val="center"/>
            </w:pPr>
            <w:r>
              <w:rPr>
                <w:rFonts w:ascii="宋体" w:hAnsi="宋体" w:eastAsia="宋体"/>
                <w:sz w:val="16"/>
              </w:rPr>
              <w:t>&lt;=102.46万元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8262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8DDA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6D3AB">
            <w:pPr>
              <w:jc w:val="center"/>
            </w:pPr>
            <w:r>
              <w:rPr>
                <w:rFonts w:ascii="宋体" w:hAnsi="宋体" w:eastAsia="宋体"/>
                <w:sz w:val="16"/>
              </w:rPr>
              <w:t>79.5万元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F0A07">
            <w:pPr>
              <w:jc w:val="center"/>
            </w:pPr>
            <w:r>
              <w:rPr>
                <w:rFonts w:ascii="宋体" w:hAnsi="宋体" w:eastAsia="宋体"/>
                <w:sz w:val="16"/>
              </w:rPr>
              <w:t>7.76</w:t>
            </w:r>
          </w:p>
        </w:tc>
      </w:tr>
      <w:tr w14:paraId="095079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CD68C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CF81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30A73">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F445F">
            <w:pPr>
              <w:jc w:val="center"/>
            </w:pPr>
            <w:r>
              <w:rPr>
                <w:rFonts w:ascii="宋体" w:hAnsi="宋体" w:eastAsia="宋体"/>
                <w:sz w:val="16"/>
              </w:rPr>
              <w:t>&lt;=338.77万元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211B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D083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21EC0">
            <w:pPr>
              <w:jc w:val="center"/>
            </w:pPr>
            <w:r>
              <w:rPr>
                <w:rFonts w:ascii="宋体" w:hAnsi="宋体" w:eastAsia="宋体"/>
                <w:sz w:val="16"/>
              </w:rPr>
              <w:t>1130.35万元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F9F18">
            <w:pPr>
              <w:jc w:val="center"/>
            </w:pPr>
            <w:r>
              <w:rPr>
                <w:rFonts w:ascii="宋体" w:hAnsi="宋体" w:eastAsia="宋体"/>
                <w:sz w:val="16"/>
              </w:rPr>
              <w:t>0</w:t>
            </w:r>
          </w:p>
        </w:tc>
      </w:tr>
      <w:tr w14:paraId="54BF3D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353E8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BA7B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41307">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57CE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9003B">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58F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BE2D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47180">
            <w:pPr>
              <w:jc w:val="center"/>
            </w:pPr>
            <w:r>
              <w:rPr>
                <w:rFonts w:ascii="宋体" w:hAnsi="宋体" w:eastAsia="宋体"/>
                <w:sz w:val="16"/>
              </w:rPr>
              <w:t>10</w:t>
            </w:r>
          </w:p>
        </w:tc>
      </w:tr>
      <w:tr w14:paraId="1F31BE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637A3">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152A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6D715">
            <w:pPr>
              <w:jc w:val="center"/>
            </w:pPr>
            <w:r>
              <w:rPr>
                <w:rFonts w:ascii="宋体" w:hAnsi="宋体" w:eastAsia="宋体"/>
                <w:sz w:val="16"/>
              </w:rPr>
              <w:t>服务群众质量合格率（%）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1419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D789C">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ECA5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F5C82">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BB5A5">
            <w:pPr>
              <w:jc w:val="center"/>
            </w:pPr>
            <w:r>
              <w:rPr>
                <w:rFonts w:ascii="宋体" w:hAnsi="宋体" w:eastAsia="宋体"/>
                <w:sz w:val="16"/>
              </w:rPr>
              <w:t>8</w:t>
            </w:r>
          </w:p>
        </w:tc>
      </w:tr>
      <w:tr w14:paraId="24C3EBF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6C643">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C2E4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AC7F3">
            <w:pPr>
              <w:jc w:val="center"/>
            </w:pPr>
            <w:r>
              <w:rPr>
                <w:rFonts w:ascii="宋体" w:hAnsi="宋体" w:eastAsia="宋体"/>
                <w:sz w:val="16"/>
              </w:rPr>
              <w:t>保障公务用车数量（辆）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0BA9C">
            <w:pPr>
              <w:jc w:val="center"/>
            </w:pPr>
            <w:r>
              <w:rPr>
                <w:rFonts w:ascii="宋体" w:hAnsi="宋体" w:eastAsia="宋体"/>
                <w:sz w:val="16"/>
              </w:rPr>
              <w:t>&gt;=2辆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ABE2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43F5B">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B6CDE">
            <w:pPr>
              <w:jc w:val="center"/>
            </w:pPr>
            <w:r>
              <w:rPr>
                <w:rFonts w:ascii="宋体" w:hAnsi="宋体" w:eastAsia="宋体"/>
                <w:sz w:val="16"/>
              </w:rPr>
              <w:t>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F17C3">
            <w:pPr>
              <w:jc w:val="center"/>
            </w:pPr>
            <w:r>
              <w:rPr>
                <w:rFonts w:ascii="宋体" w:hAnsi="宋体" w:eastAsia="宋体"/>
                <w:sz w:val="16"/>
              </w:rPr>
              <w:t>8</w:t>
            </w:r>
          </w:p>
        </w:tc>
      </w:tr>
      <w:tr w14:paraId="3E97569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6DB4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DAEB0">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98BA3">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38D1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C6804">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58520">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5210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F1421">
            <w:pPr>
              <w:jc w:val="center"/>
            </w:pPr>
            <w:r>
              <w:rPr>
                <w:rFonts w:ascii="宋体" w:hAnsi="宋体" w:eastAsia="宋体"/>
                <w:sz w:val="16"/>
              </w:rPr>
              <w:t>8</w:t>
            </w:r>
          </w:p>
        </w:tc>
      </w:tr>
      <w:tr w14:paraId="0D0C85B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09DE7">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717A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09567">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1BA3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398BD">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2E55F">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9C258">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5C3F8">
            <w:pPr>
              <w:jc w:val="center"/>
            </w:pPr>
            <w:r>
              <w:rPr>
                <w:rFonts w:ascii="宋体" w:hAnsi="宋体" w:eastAsia="宋体"/>
                <w:sz w:val="16"/>
              </w:rPr>
              <w:t>8</w:t>
            </w:r>
          </w:p>
        </w:tc>
      </w:tr>
      <w:tr w14:paraId="730BF1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E8A55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C22D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DB667">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8C4F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EA67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F3E6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5AE9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16B32">
            <w:pPr>
              <w:jc w:val="center"/>
            </w:pPr>
            <w:r>
              <w:rPr>
                <w:rFonts w:ascii="宋体" w:hAnsi="宋体" w:eastAsia="宋体"/>
                <w:sz w:val="16"/>
              </w:rPr>
              <w:t>8</w:t>
            </w:r>
          </w:p>
        </w:tc>
      </w:tr>
    </w:tbl>
    <w:p w14:paraId="702EC3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C8ABC20">
        <w:tc>
          <w:tcPr>
            <w:tcW w:w="8848" w:type="dxa"/>
            <w:gridSpan w:val="14"/>
            <w:vAlign w:val="center"/>
          </w:tcPr>
          <w:p w14:paraId="31F53E75">
            <w:pPr>
              <w:jc w:val="center"/>
            </w:pPr>
            <w:r>
              <w:rPr>
                <w:rFonts w:ascii="宋体" w:hAnsi="宋体" w:eastAsia="宋体"/>
                <w:sz w:val="24"/>
              </w:rPr>
              <w:t>项目支出绩效自评表</w:t>
            </w:r>
          </w:p>
        </w:tc>
      </w:tr>
      <w:tr w14:paraId="4DE1F082">
        <w:tblPrEx>
          <w:tblCellMar>
            <w:top w:w="0" w:type="dxa"/>
            <w:left w:w="108" w:type="dxa"/>
            <w:bottom w:w="0" w:type="dxa"/>
            <w:right w:w="108" w:type="dxa"/>
          </w:tblCellMar>
        </w:tblPrEx>
        <w:tc>
          <w:tcPr>
            <w:tcW w:w="8848" w:type="dxa"/>
            <w:gridSpan w:val="14"/>
            <w:vAlign w:val="center"/>
          </w:tcPr>
          <w:p w14:paraId="74428B4F">
            <w:pPr>
              <w:jc w:val="center"/>
            </w:pPr>
            <w:r>
              <w:rPr>
                <w:rFonts w:ascii="宋体" w:hAnsi="宋体" w:eastAsia="宋体"/>
                <w:sz w:val="24"/>
              </w:rPr>
              <w:t>(2024年度)</w:t>
            </w:r>
          </w:p>
        </w:tc>
      </w:tr>
      <w:tr w14:paraId="52372E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04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6F42AC">
            <w:pPr>
              <w:jc w:val="center"/>
            </w:pPr>
            <w:r>
              <w:rPr>
                <w:rFonts w:ascii="宋体" w:hAnsi="宋体" w:eastAsia="宋体"/>
                <w:sz w:val="16"/>
              </w:rPr>
              <w:t>2024年恰尔隆镇幸福大院老人生活补助（县级）</w:t>
            </w:r>
          </w:p>
        </w:tc>
      </w:tr>
      <w:tr w14:paraId="2731C7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14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F2D2C">
            <w:pPr>
              <w:jc w:val="center"/>
            </w:pPr>
            <w:r>
              <w:rPr>
                <w:rFonts w:ascii="宋体" w:hAnsi="宋体" w:eastAsia="宋体"/>
                <w:sz w:val="16"/>
              </w:rPr>
              <w:t>恰尔隆镇人民政府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30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A30C05">
            <w:pPr>
              <w:jc w:val="center"/>
            </w:pPr>
            <w:r>
              <w:rPr>
                <w:rFonts w:ascii="宋体" w:hAnsi="宋体" w:eastAsia="宋体"/>
                <w:sz w:val="16"/>
              </w:rPr>
              <w:t>阿克陶县恰尔隆镇人民政府</w:t>
            </w:r>
          </w:p>
        </w:tc>
      </w:tr>
      <w:tr w14:paraId="2D8203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BAC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23F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99E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F8A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D51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642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A7F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B4DE">
            <w:pPr>
              <w:jc w:val="center"/>
            </w:pPr>
            <w:r>
              <w:rPr>
                <w:rFonts w:ascii="宋体" w:hAnsi="宋体" w:eastAsia="宋体"/>
                <w:sz w:val="16"/>
              </w:rPr>
              <w:t>得分</w:t>
            </w:r>
          </w:p>
        </w:tc>
      </w:tr>
      <w:tr w14:paraId="2187E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729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A90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2A551">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FE6BF">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9E7EF">
            <w:pPr>
              <w:jc w:val="center"/>
            </w:pPr>
            <w:r>
              <w:rPr>
                <w:rFonts w:ascii="宋体" w:hAnsi="宋体" w:eastAsia="宋体"/>
                <w:sz w:val="16"/>
              </w:rPr>
              <w:t>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108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3A856">
            <w:pPr>
              <w:jc w:val="center"/>
            </w:pPr>
            <w:r>
              <w:rPr>
                <w:rFonts w:ascii="宋体" w:hAnsi="宋体" w:eastAsia="宋体"/>
                <w:sz w:val="16"/>
              </w:rPr>
              <w:t>65.0%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F3E6">
            <w:pPr>
              <w:jc w:val="center"/>
            </w:pPr>
            <w:r>
              <w:rPr>
                <w:rFonts w:ascii="宋体" w:hAnsi="宋体" w:eastAsia="宋体"/>
                <w:sz w:val="16"/>
              </w:rPr>
              <w:t>1.25分</w:t>
            </w:r>
          </w:p>
        </w:tc>
      </w:tr>
      <w:tr w14:paraId="56FD34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600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DCC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5D6BE">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18BFD">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68A50">
            <w:pPr>
              <w:jc w:val="center"/>
            </w:pPr>
            <w:r>
              <w:rPr>
                <w:rFonts w:ascii="宋体" w:hAnsi="宋体" w:eastAsia="宋体"/>
                <w:sz w:val="16"/>
              </w:rPr>
              <w:t>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2DB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D19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16AD">
            <w:pPr>
              <w:jc w:val="center"/>
            </w:pPr>
            <w:r>
              <w:rPr>
                <w:rFonts w:ascii="宋体" w:hAnsi="宋体" w:eastAsia="宋体"/>
                <w:sz w:val="16"/>
              </w:rPr>
              <w:t>—</w:t>
            </w:r>
          </w:p>
        </w:tc>
      </w:tr>
      <w:tr w14:paraId="786B0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7B5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1F5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7B6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32D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26C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ACF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ADF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B21D">
            <w:pPr>
              <w:jc w:val="center"/>
            </w:pPr>
            <w:r>
              <w:rPr>
                <w:rFonts w:ascii="宋体" w:hAnsi="宋体" w:eastAsia="宋体"/>
                <w:sz w:val="16"/>
              </w:rPr>
              <w:t>—</w:t>
            </w:r>
          </w:p>
        </w:tc>
      </w:tr>
      <w:tr w14:paraId="43798E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030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1C9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08B14E">
            <w:pPr>
              <w:jc w:val="center"/>
            </w:pPr>
            <w:r>
              <w:rPr>
                <w:rFonts w:ascii="宋体" w:hAnsi="宋体" w:eastAsia="宋体"/>
                <w:sz w:val="16"/>
              </w:rPr>
              <w:t>实际完成情况</w:t>
            </w:r>
          </w:p>
        </w:tc>
      </w:tr>
      <w:tr w14:paraId="12C65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A1A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59A6B0">
            <w:pPr>
              <w:jc w:val="both"/>
            </w:pPr>
            <w:r>
              <w:rPr>
                <w:rFonts w:ascii="宋体" w:hAnsi="宋体" w:eastAsia="宋体"/>
                <w:sz w:val="16"/>
              </w:rPr>
              <w:t>享受生活补助发放共计9人，提供生活补助1.8万元，通过该项目的实施帮助生活困难个人改善生活困境，提升生活质量，维护社会和谐。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853DC1">
            <w:pPr>
              <w:jc w:val="both"/>
            </w:pPr>
            <w:r>
              <w:rPr>
                <w:rFonts w:ascii="宋体" w:hAnsi="宋体" w:eastAsia="宋体"/>
                <w:sz w:val="16"/>
              </w:rPr>
              <w:t>享受生活补助发放共计9人，提供生活补助1.17万元，购买米面油调料等，通过该项目的实施帮助生活困难个人改善生活困境，提升生活质量，维护社会和谐。</w:t>
            </w:r>
          </w:p>
        </w:tc>
      </w:tr>
      <w:tr w14:paraId="6FB97E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B6F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87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98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4C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F3B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7B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66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58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CC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09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C2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FDC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F4F98">
            <w:pPr>
              <w:jc w:val="center"/>
            </w:pPr>
            <w:r>
              <w:rPr>
                <w:rFonts w:ascii="宋体" w:hAnsi="宋体" w:eastAsia="宋体"/>
                <w:sz w:val="16"/>
              </w:rPr>
              <w:t>偏差原因分析及改进措施</w:t>
            </w:r>
          </w:p>
        </w:tc>
      </w:tr>
      <w:tr w14:paraId="484CBD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26B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1D27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72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87F1">
            <w:pPr>
              <w:jc w:val="center"/>
            </w:pPr>
            <w:r>
              <w:rPr>
                <w:rFonts w:ascii="宋体" w:hAnsi="宋体" w:eastAsia="宋体"/>
                <w:sz w:val="16"/>
              </w:rPr>
              <w:t>享受生活补助人数(人)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E042">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79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45DC">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33F8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D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BF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78BD">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6C9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F6A3B">
            <w:pPr>
              <w:jc w:val="center"/>
            </w:pPr>
          </w:p>
        </w:tc>
      </w:tr>
      <w:tr w14:paraId="4C692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F1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CBE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A4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1EC1">
            <w:pPr>
              <w:jc w:val="center"/>
            </w:pPr>
            <w:r>
              <w:rPr>
                <w:rFonts w:ascii="宋体" w:hAnsi="宋体" w:eastAsia="宋体"/>
                <w:sz w:val="16"/>
              </w:rPr>
              <w:t>项目完成合格率（%）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B4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B6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F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ED6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95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3B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04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9A2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9F361">
            <w:pPr>
              <w:jc w:val="center"/>
            </w:pPr>
          </w:p>
        </w:tc>
      </w:tr>
      <w:tr w14:paraId="4E7260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643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304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BB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7378">
            <w:pPr>
              <w:jc w:val="center"/>
            </w:pPr>
            <w:r>
              <w:rPr>
                <w:rFonts w:ascii="宋体" w:hAnsi="宋体" w:eastAsia="宋体"/>
                <w:sz w:val="16"/>
              </w:rPr>
              <w:t>生活补助及时发放率（%）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8F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0A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662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C8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D0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E8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40A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E4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C8E9F">
            <w:pPr>
              <w:jc w:val="center"/>
            </w:pPr>
          </w:p>
        </w:tc>
      </w:tr>
      <w:tr w14:paraId="47E38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45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F9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65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B304">
            <w:pPr>
              <w:jc w:val="center"/>
            </w:pPr>
            <w:r>
              <w:rPr>
                <w:rFonts w:ascii="宋体" w:hAnsi="宋体" w:eastAsia="宋体"/>
                <w:sz w:val="16"/>
              </w:rPr>
              <w:t>生活补助成本（万元）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AB85">
            <w:pPr>
              <w:jc w:val="center"/>
            </w:pPr>
            <w:r>
              <w:rPr>
                <w:rFonts w:ascii="宋体" w:hAnsi="宋体" w:eastAsia="宋体"/>
                <w:sz w:val="16"/>
              </w:rPr>
              <w: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E1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EBDA">
            <w:pPr>
              <w:jc w:val="center"/>
            </w:pPr>
            <w:r>
              <w:rPr>
                <w:rFonts w:ascii="宋体" w:hAnsi="宋体" w:eastAsia="宋体"/>
                <w:sz w:val="16"/>
              </w:rPr>
              <w:t>=1.31万元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17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E8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93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9664">
            <w:pPr>
              <w:jc w:val="center"/>
            </w:pPr>
            <w:r>
              <w:rPr>
                <w:rFonts w:ascii="宋体" w:hAnsi="宋体" w:eastAsia="宋体"/>
                <w:sz w:val="16"/>
              </w:rPr>
              <w: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2196">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FDEEA">
            <w:pPr>
              <w:jc w:val="center"/>
            </w:pPr>
            <w:r>
              <w:rPr>
                <w:rFonts w:ascii="宋体" w:hAnsi="宋体" w:eastAsia="宋体"/>
                <w:sz w:val="16"/>
              </w:rPr>
              <w:t>剩余资金未走报账手续未支出。</w:t>
            </w:r>
          </w:p>
        </w:tc>
      </w:tr>
      <w:tr w14:paraId="53742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5F0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BAA6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737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1485">
            <w:pPr>
              <w:jc w:val="center"/>
            </w:pPr>
            <w:r>
              <w:rPr>
                <w:rFonts w:ascii="宋体" w:hAnsi="宋体" w:eastAsia="宋体"/>
                <w:sz w:val="16"/>
              </w:rPr>
              <w:t>帮助生活困难个人改善生活困境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633A">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D2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E92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9A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30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94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D92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9A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1FEE1">
            <w:pPr>
              <w:jc w:val="center"/>
            </w:pPr>
          </w:p>
        </w:tc>
      </w:tr>
      <w:tr w14:paraId="3AA2A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DEB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D4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E21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FEFB">
            <w:pPr>
              <w:jc w:val="center"/>
            </w:pPr>
            <w:r>
              <w:rPr>
                <w:rFonts w:ascii="宋体" w:hAnsi="宋体" w:eastAsia="宋体"/>
                <w:sz w:val="16"/>
              </w:rPr>
              <w:t>提升生活质量，维护社会和谐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EE30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76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68C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5C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27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DC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50A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B9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E8434">
            <w:pPr>
              <w:jc w:val="center"/>
            </w:pPr>
          </w:p>
        </w:tc>
      </w:tr>
      <w:tr w14:paraId="2BB09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AD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72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BA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84B9">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AF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6B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667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79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F2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25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189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09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D68A3">
            <w:pPr>
              <w:jc w:val="center"/>
            </w:pPr>
          </w:p>
        </w:tc>
      </w:tr>
      <w:tr w14:paraId="32EF958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D80A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0D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5C8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3AB5">
            <w:pPr>
              <w:jc w:val="center"/>
            </w:pPr>
            <w:r>
              <w:rPr>
                <w:rFonts w:ascii="宋体" w:hAnsi="宋体" w:eastAsia="宋体"/>
                <w:sz w:val="16"/>
              </w:rPr>
              <w:t>73.75分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730529"/>
        </w:tc>
      </w:tr>
    </w:tbl>
    <w:p w14:paraId="56AB825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721E1EE">
        <w:tc>
          <w:tcPr>
            <w:tcW w:w="8848" w:type="dxa"/>
            <w:gridSpan w:val="14"/>
            <w:vAlign w:val="center"/>
          </w:tcPr>
          <w:p w14:paraId="78710D6A">
            <w:pPr>
              <w:jc w:val="center"/>
            </w:pPr>
            <w:r>
              <w:rPr>
                <w:rFonts w:ascii="宋体" w:hAnsi="宋体" w:eastAsia="宋体"/>
                <w:sz w:val="24"/>
              </w:rPr>
              <w:t>项目支出绩效自评表</w:t>
            </w:r>
          </w:p>
        </w:tc>
      </w:tr>
      <w:tr w14:paraId="224B8C62">
        <w:tblPrEx>
          <w:tblCellMar>
            <w:top w:w="0" w:type="dxa"/>
            <w:left w:w="108" w:type="dxa"/>
            <w:bottom w:w="0" w:type="dxa"/>
            <w:right w:w="108" w:type="dxa"/>
          </w:tblCellMar>
        </w:tblPrEx>
        <w:tc>
          <w:tcPr>
            <w:tcW w:w="8848" w:type="dxa"/>
            <w:gridSpan w:val="14"/>
            <w:vAlign w:val="center"/>
          </w:tcPr>
          <w:p w14:paraId="075B4F08">
            <w:pPr>
              <w:jc w:val="center"/>
            </w:pPr>
            <w:r>
              <w:rPr>
                <w:rFonts w:ascii="宋体" w:hAnsi="宋体" w:eastAsia="宋体"/>
                <w:sz w:val="24"/>
              </w:rPr>
              <w:t>(2024年度)</w:t>
            </w:r>
          </w:p>
        </w:tc>
      </w:tr>
      <w:tr w14:paraId="7F75EB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E0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60EBBA">
            <w:pPr>
              <w:jc w:val="center"/>
            </w:pPr>
            <w:r>
              <w:rPr>
                <w:rFonts w:ascii="宋体" w:hAnsi="宋体" w:eastAsia="宋体"/>
                <w:sz w:val="16"/>
              </w:rPr>
              <w:t>2024年恰尔隆镇幸福大院运转（县级）</w:t>
            </w:r>
          </w:p>
        </w:tc>
      </w:tr>
      <w:tr w14:paraId="00FAEA65">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DF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5003D">
            <w:pPr>
              <w:jc w:val="center"/>
            </w:pPr>
            <w:r>
              <w:rPr>
                <w:rFonts w:ascii="宋体" w:hAnsi="宋体" w:eastAsia="宋体"/>
                <w:sz w:val="16"/>
              </w:rPr>
              <w:t>恰尔隆镇人民政府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71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B37CF4">
            <w:pPr>
              <w:jc w:val="center"/>
            </w:pPr>
            <w:r>
              <w:rPr>
                <w:rFonts w:ascii="宋体" w:hAnsi="宋体" w:eastAsia="宋体"/>
                <w:sz w:val="16"/>
              </w:rPr>
              <w:t>阿克陶县恰尔隆镇人民政府</w:t>
            </w:r>
          </w:p>
        </w:tc>
      </w:tr>
      <w:tr w14:paraId="3427EE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461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D28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B5C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D0F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EC1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ED8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2F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8FFF">
            <w:pPr>
              <w:jc w:val="center"/>
            </w:pPr>
            <w:r>
              <w:rPr>
                <w:rFonts w:ascii="宋体" w:hAnsi="宋体" w:eastAsia="宋体"/>
                <w:sz w:val="16"/>
              </w:rPr>
              <w:t>得分</w:t>
            </w:r>
          </w:p>
        </w:tc>
      </w:tr>
      <w:tr w14:paraId="13A69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B6B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8BE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475D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7FB4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63C0D">
            <w:pPr>
              <w:jc w:val="center"/>
            </w:pPr>
            <w:r>
              <w:rPr>
                <w:rFonts w:ascii="宋体" w:hAnsi="宋体" w:eastAsia="宋体"/>
                <w:sz w:val="16"/>
              </w:rPr>
              <w:t>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B64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9D0CF">
            <w:pPr>
              <w:jc w:val="center"/>
            </w:pPr>
            <w:r>
              <w:rPr>
                <w:rFonts w:ascii="宋体" w:hAnsi="宋体" w:eastAsia="宋体"/>
                <w:sz w:val="16"/>
              </w:rPr>
              <w:t>56.4%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0C01">
            <w:pPr>
              <w:jc w:val="center"/>
            </w:pPr>
            <w:r>
              <w:rPr>
                <w:rFonts w:ascii="宋体" w:hAnsi="宋体" w:eastAsia="宋体"/>
                <w:sz w:val="16"/>
              </w:rPr>
              <w:t>0.00分</w:t>
            </w:r>
          </w:p>
        </w:tc>
      </w:tr>
      <w:tr w14:paraId="563C8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1A9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FCE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6574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8B92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EB7A6">
            <w:pPr>
              <w:jc w:val="center"/>
            </w:pPr>
            <w:r>
              <w:rPr>
                <w:rFonts w:ascii="宋体" w:hAnsi="宋体" w:eastAsia="宋体"/>
                <w:sz w:val="16"/>
              </w:rPr>
              <w:t>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C62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A7D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460A">
            <w:pPr>
              <w:jc w:val="center"/>
            </w:pPr>
            <w:r>
              <w:rPr>
                <w:rFonts w:ascii="宋体" w:hAnsi="宋体" w:eastAsia="宋体"/>
                <w:sz w:val="16"/>
              </w:rPr>
              <w:t>—</w:t>
            </w:r>
          </w:p>
        </w:tc>
      </w:tr>
      <w:tr w14:paraId="0F318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6EF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BF1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B89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43F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865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1D2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496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061A">
            <w:pPr>
              <w:jc w:val="center"/>
            </w:pPr>
            <w:r>
              <w:rPr>
                <w:rFonts w:ascii="宋体" w:hAnsi="宋体" w:eastAsia="宋体"/>
                <w:sz w:val="16"/>
              </w:rPr>
              <w:t>—</w:t>
            </w:r>
          </w:p>
        </w:tc>
      </w:tr>
      <w:tr w14:paraId="3F4C97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88A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C688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337553">
            <w:pPr>
              <w:jc w:val="center"/>
            </w:pPr>
            <w:r>
              <w:rPr>
                <w:rFonts w:ascii="宋体" w:hAnsi="宋体" w:eastAsia="宋体"/>
                <w:sz w:val="16"/>
              </w:rPr>
              <w:t>实际完成情况</w:t>
            </w:r>
          </w:p>
        </w:tc>
      </w:tr>
      <w:tr w14:paraId="6F59D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536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A9CB96">
            <w:pPr>
              <w:jc w:val="both"/>
            </w:pPr>
            <w:r>
              <w:rPr>
                <w:rFonts w:ascii="宋体" w:hAnsi="宋体" w:eastAsia="宋体"/>
                <w:sz w:val="16"/>
              </w:rPr>
              <w:t>通过该项目的实施，保障了幸福大院的正常用电、用水，保障至少购电3次，购买办公用品3次，使用经费5万元，保障幸福大院各项工作的正常运行，提升了幸福大院的社会影响力，提高了干部的工作积极性。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EF3D3">
            <w:pPr>
              <w:jc w:val="both"/>
            </w:pPr>
            <w:r>
              <w:rPr>
                <w:rFonts w:ascii="宋体" w:hAnsi="宋体" w:eastAsia="宋体"/>
                <w:sz w:val="16"/>
              </w:rPr>
              <w:t>通过该项目的实施，保障了幸福大院购水1次，维修养老院设施3次，使用经费2.82万元，保障幸福大院各项工作的正常运行，提升了幸福大院的社会影响力，提高了干部的工作积极性。</w:t>
            </w:r>
          </w:p>
        </w:tc>
      </w:tr>
      <w:tr w14:paraId="3C3180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BCE3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D1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68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D8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AA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E0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46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35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D4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59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10B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31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84D77">
            <w:pPr>
              <w:jc w:val="center"/>
            </w:pPr>
            <w:r>
              <w:rPr>
                <w:rFonts w:ascii="宋体" w:hAnsi="宋体" w:eastAsia="宋体"/>
                <w:sz w:val="16"/>
              </w:rPr>
              <w:t>偏差原因分析及改进措施</w:t>
            </w:r>
          </w:p>
        </w:tc>
      </w:tr>
      <w:tr w14:paraId="430A87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5D5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28A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B3F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F7D3">
            <w:pPr>
              <w:jc w:val="center"/>
            </w:pPr>
            <w:r>
              <w:rPr>
                <w:rFonts w:ascii="宋体" w:hAnsi="宋体" w:eastAsia="宋体"/>
                <w:sz w:val="16"/>
              </w:rPr>
              <w:t>购电次数（次）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302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C3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32D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05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F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3B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8C07">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B0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4C6E7">
            <w:pPr>
              <w:jc w:val="center"/>
            </w:pPr>
            <w:r>
              <w:rPr>
                <w:rFonts w:ascii="宋体" w:hAnsi="宋体" w:eastAsia="宋体"/>
                <w:sz w:val="16"/>
              </w:rPr>
              <w:t>购水1次，未购电。</w:t>
            </w:r>
          </w:p>
        </w:tc>
      </w:tr>
      <w:tr w14:paraId="4DA55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D1A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94B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04D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7ECA">
            <w:pPr>
              <w:jc w:val="center"/>
            </w:pPr>
            <w:r>
              <w:rPr>
                <w:rFonts w:ascii="宋体" w:hAnsi="宋体" w:eastAsia="宋体"/>
                <w:sz w:val="16"/>
              </w:rPr>
              <w:t>买办公用品次数（次）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179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EC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77A6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0C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D3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20A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620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4B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1C749">
            <w:pPr>
              <w:jc w:val="center"/>
            </w:pPr>
            <w:r>
              <w:rPr>
                <w:rFonts w:ascii="宋体" w:hAnsi="宋体" w:eastAsia="宋体"/>
                <w:sz w:val="16"/>
              </w:rPr>
              <w:t>维修维护幸福大院办公区域。</w:t>
            </w:r>
          </w:p>
        </w:tc>
      </w:tr>
      <w:tr w14:paraId="24921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D34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62A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4D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449C">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D6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B7C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C2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3C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96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09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F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63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629D6">
            <w:pPr>
              <w:jc w:val="center"/>
            </w:pPr>
            <w:r>
              <w:rPr>
                <w:rFonts w:ascii="宋体" w:hAnsi="宋体" w:eastAsia="宋体"/>
                <w:sz w:val="16"/>
              </w:rPr>
              <w:t>维修幸福大院设施，未购买办公用品。</w:t>
            </w:r>
          </w:p>
        </w:tc>
      </w:tr>
      <w:tr w14:paraId="1E8E5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AF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83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E5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B63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108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6D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DD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3F2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A0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81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35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59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B2E18">
            <w:pPr>
              <w:jc w:val="center"/>
            </w:pPr>
          </w:p>
        </w:tc>
      </w:tr>
      <w:tr w14:paraId="12C63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65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9A9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971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0174">
            <w:pPr>
              <w:jc w:val="center"/>
            </w:pPr>
            <w:r>
              <w:rPr>
                <w:rFonts w:ascii="宋体" w:hAnsi="宋体" w:eastAsia="宋体"/>
                <w:sz w:val="16"/>
              </w:rPr>
              <w:t>经费金额（万元）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2DE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9C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0C5A">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A7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B3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F1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D076">
            <w:pPr>
              <w:jc w:val="center"/>
            </w:pPr>
            <w:r>
              <w:rPr>
                <w:rFonts w:ascii="宋体" w:hAnsi="宋体" w:eastAsia="宋体"/>
                <w:sz w:val="16"/>
              </w:rPr>
              <w:t>=2.82万元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871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AE5AE">
            <w:pPr>
              <w:jc w:val="center"/>
            </w:pPr>
            <w:r>
              <w:rPr>
                <w:rFonts w:ascii="宋体" w:hAnsi="宋体" w:eastAsia="宋体"/>
                <w:sz w:val="16"/>
              </w:rPr>
              <w:t>剩余资金未走报账手续未支出。</w:t>
            </w:r>
          </w:p>
        </w:tc>
      </w:tr>
      <w:tr w14:paraId="69049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0EF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66C4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630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EC81">
            <w:pPr>
              <w:jc w:val="center"/>
            </w:pPr>
            <w:r>
              <w:rPr>
                <w:rFonts w:ascii="宋体" w:hAnsi="宋体" w:eastAsia="宋体"/>
                <w:sz w:val="16"/>
              </w:rPr>
              <w:t>提升社会影响力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FBA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CD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E1F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BD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8B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B2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8CE0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6F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FE84D">
            <w:pPr>
              <w:jc w:val="center"/>
            </w:pPr>
          </w:p>
        </w:tc>
      </w:tr>
      <w:tr w14:paraId="2BA58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BE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4BD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E62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757F">
            <w:pPr>
              <w:jc w:val="center"/>
            </w:pPr>
            <w:r>
              <w:rPr>
                <w:rFonts w:ascii="宋体" w:hAnsi="宋体" w:eastAsia="宋体"/>
                <w:sz w:val="16"/>
              </w:rPr>
              <w:t>提升社会稳定性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3A1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88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EF5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75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D6D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46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D0B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85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3C3B9">
            <w:pPr>
              <w:jc w:val="center"/>
            </w:pPr>
          </w:p>
        </w:tc>
      </w:tr>
      <w:tr w14:paraId="666E5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946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ED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34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B83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C4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42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0D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17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E01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3A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778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5F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5B7E9">
            <w:pPr>
              <w:jc w:val="center"/>
            </w:pPr>
          </w:p>
        </w:tc>
      </w:tr>
      <w:tr w14:paraId="43F6C7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8EC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1B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7EB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ADF1">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FC56CF"/>
        </w:tc>
      </w:tr>
    </w:tbl>
    <w:p w14:paraId="5B902D7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2B470F9">
        <w:tblPrEx>
          <w:tblCellMar>
            <w:top w:w="0" w:type="dxa"/>
            <w:left w:w="108" w:type="dxa"/>
            <w:bottom w:w="0" w:type="dxa"/>
            <w:right w:w="108" w:type="dxa"/>
          </w:tblCellMar>
        </w:tblPrEx>
        <w:tc>
          <w:tcPr>
            <w:tcW w:w="8848" w:type="dxa"/>
            <w:gridSpan w:val="14"/>
            <w:vAlign w:val="center"/>
          </w:tcPr>
          <w:p w14:paraId="4408F7D8">
            <w:pPr>
              <w:jc w:val="center"/>
            </w:pPr>
            <w:r>
              <w:rPr>
                <w:rFonts w:ascii="宋体" w:hAnsi="宋体" w:eastAsia="宋体"/>
                <w:sz w:val="24"/>
              </w:rPr>
              <w:t>项目支出绩效自评表</w:t>
            </w:r>
          </w:p>
        </w:tc>
      </w:tr>
      <w:tr w14:paraId="6D3C53D1">
        <w:tblPrEx>
          <w:tblCellMar>
            <w:top w:w="0" w:type="dxa"/>
            <w:left w:w="108" w:type="dxa"/>
            <w:bottom w:w="0" w:type="dxa"/>
            <w:right w:w="108" w:type="dxa"/>
          </w:tblCellMar>
        </w:tblPrEx>
        <w:tc>
          <w:tcPr>
            <w:tcW w:w="8848" w:type="dxa"/>
            <w:gridSpan w:val="14"/>
            <w:vAlign w:val="center"/>
          </w:tcPr>
          <w:p w14:paraId="603EBF54">
            <w:pPr>
              <w:jc w:val="center"/>
            </w:pPr>
            <w:r>
              <w:rPr>
                <w:rFonts w:ascii="宋体" w:hAnsi="宋体" w:eastAsia="宋体"/>
                <w:sz w:val="24"/>
              </w:rPr>
              <w:t>(2024年度)</w:t>
            </w:r>
          </w:p>
        </w:tc>
      </w:tr>
      <w:tr w14:paraId="05E676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B2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C4CB9F">
            <w:pPr>
              <w:jc w:val="center"/>
            </w:pPr>
            <w:r>
              <w:rPr>
                <w:rFonts w:ascii="宋体" w:hAnsi="宋体" w:eastAsia="宋体"/>
                <w:sz w:val="16"/>
              </w:rPr>
              <w:t>《三八妇女节》费用（县级）</w:t>
            </w:r>
          </w:p>
        </w:tc>
      </w:tr>
      <w:tr w14:paraId="550F00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1A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C832C">
            <w:pPr>
              <w:jc w:val="center"/>
            </w:pPr>
            <w:r>
              <w:rPr>
                <w:rFonts w:ascii="宋体" w:hAnsi="宋体" w:eastAsia="宋体"/>
                <w:sz w:val="16"/>
              </w:rPr>
              <w:t>恰尔隆镇人民政府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9A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840288">
            <w:pPr>
              <w:jc w:val="center"/>
            </w:pPr>
            <w:r>
              <w:rPr>
                <w:rFonts w:ascii="宋体" w:hAnsi="宋体" w:eastAsia="宋体"/>
                <w:sz w:val="16"/>
              </w:rPr>
              <w:t>阿克陶县恰尔隆镇人民政府</w:t>
            </w:r>
          </w:p>
        </w:tc>
      </w:tr>
      <w:tr w14:paraId="13E86A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08A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E76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FE2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9A7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762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37D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5E1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9E10">
            <w:pPr>
              <w:jc w:val="center"/>
            </w:pPr>
            <w:r>
              <w:rPr>
                <w:rFonts w:ascii="宋体" w:hAnsi="宋体" w:eastAsia="宋体"/>
                <w:sz w:val="16"/>
              </w:rPr>
              <w:t>得分</w:t>
            </w:r>
          </w:p>
        </w:tc>
      </w:tr>
      <w:tr w14:paraId="4C2B7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F43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751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35E35">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42BDF">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E1DF8">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B4D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DEB6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279C">
            <w:pPr>
              <w:jc w:val="center"/>
            </w:pPr>
            <w:r>
              <w:rPr>
                <w:rFonts w:ascii="宋体" w:hAnsi="宋体" w:eastAsia="宋体"/>
                <w:sz w:val="16"/>
              </w:rPr>
              <w:t>10.00分</w:t>
            </w:r>
          </w:p>
        </w:tc>
      </w:tr>
      <w:tr w14:paraId="65617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8B6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D0C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9879C">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FB531">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77AFD">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7DF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E0E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C44F">
            <w:pPr>
              <w:jc w:val="center"/>
            </w:pPr>
            <w:r>
              <w:rPr>
                <w:rFonts w:ascii="宋体" w:hAnsi="宋体" w:eastAsia="宋体"/>
                <w:sz w:val="16"/>
              </w:rPr>
              <w:t>—</w:t>
            </w:r>
          </w:p>
        </w:tc>
      </w:tr>
      <w:tr w14:paraId="1C163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140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5D9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5B9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F7E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344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500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878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A402">
            <w:pPr>
              <w:jc w:val="center"/>
            </w:pPr>
            <w:r>
              <w:rPr>
                <w:rFonts w:ascii="宋体" w:hAnsi="宋体" w:eastAsia="宋体"/>
                <w:sz w:val="16"/>
              </w:rPr>
              <w:t>—</w:t>
            </w:r>
          </w:p>
        </w:tc>
      </w:tr>
      <w:tr w14:paraId="73115E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CF7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F9D3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8EB57D">
            <w:pPr>
              <w:jc w:val="center"/>
            </w:pPr>
            <w:r>
              <w:rPr>
                <w:rFonts w:ascii="宋体" w:hAnsi="宋体" w:eastAsia="宋体"/>
                <w:sz w:val="16"/>
              </w:rPr>
              <w:t>实际完成情况</w:t>
            </w:r>
          </w:p>
        </w:tc>
      </w:tr>
      <w:tr w14:paraId="4C107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A82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1CDF5C">
            <w:pPr>
              <w:jc w:val="both"/>
            </w:pPr>
            <w:r>
              <w:rPr>
                <w:rFonts w:ascii="宋体" w:hAnsi="宋体" w:eastAsia="宋体"/>
                <w:sz w:val="16"/>
              </w:rPr>
              <w:t>通过2024年妇女节举办活动，参加活动人数大于20人，包括各村群众妇女和镇政府女干部，购买一些奖品发给参加活动人员，从而达到提高妇女们参加活动热度。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AD83A0">
            <w:pPr>
              <w:jc w:val="both"/>
            </w:pPr>
            <w:r>
              <w:rPr>
                <w:rFonts w:ascii="宋体" w:hAnsi="宋体" w:eastAsia="宋体"/>
                <w:sz w:val="16"/>
              </w:rPr>
              <w:t>通过2024年妇女节举办活动，参加活动人数大于20人，包括各村群众妇女和镇政府女干部，购买一些奖品发给参加活动人员，从而达到提高妇女们参加活动热度。</w:t>
            </w:r>
          </w:p>
        </w:tc>
      </w:tr>
      <w:tr w14:paraId="4B744E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8A1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5D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67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48D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85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3C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5C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20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43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9D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64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6B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03885">
            <w:pPr>
              <w:jc w:val="center"/>
            </w:pPr>
            <w:r>
              <w:rPr>
                <w:rFonts w:ascii="宋体" w:hAnsi="宋体" w:eastAsia="宋体"/>
                <w:sz w:val="16"/>
              </w:rPr>
              <w:t>偏差原因分析及改进措施</w:t>
            </w:r>
          </w:p>
        </w:tc>
      </w:tr>
      <w:tr w14:paraId="053498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6A1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6812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63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C8E0">
            <w:pPr>
              <w:jc w:val="center"/>
            </w:pPr>
            <w:r>
              <w:rPr>
                <w:rFonts w:ascii="宋体" w:hAnsi="宋体" w:eastAsia="宋体"/>
                <w:sz w:val="16"/>
              </w:rPr>
              <w:t>享受活动人数（人）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EAF6">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78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35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383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2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21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AAEE">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446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DEEF4">
            <w:pPr>
              <w:jc w:val="center"/>
            </w:pPr>
          </w:p>
        </w:tc>
      </w:tr>
      <w:tr w14:paraId="26801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E95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93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2C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8A7C9">
            <w:pPr>
              <w:jc w:val="center"/>
            </w:pPr>
            <w:r>
              <w:rPr>
                <w:rFonts w:ascii="宋体" w:hAnsi="宋体" w:eastAsia="宋体"/>
                <w:sz w:val="16"/>
              </w:rPr>
              <w:t>奖品合格率（%）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5E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26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31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780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1F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FE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0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AE2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375BF">
            <w:pPr>
              <w:jc w:val="center"/>
            </w:pPr>
          </w:p>
        </w:tc>
      </w:tr>
      <w:tr w14:paraId="5F91C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4B8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91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08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A2D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A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8F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C0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45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1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39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5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00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F02C5">
            <w:pPr>
              <w:jc w:val="center"/>
            </w:pPr>
          </w:p>
        </w:tc>
      </w:tr>
      <w:tr w14:paraId="3FBF5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F2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16D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0C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FA5E">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6A1A">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23D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F9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C9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7A0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75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18EB">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303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6A419">
            <w:pPr>
              <w:jc w:val="center"/>
            </w:pPr>
          </w:p>
        </w:tc>
      </w:tr>
      <w:tr w14:paraId="5EE9B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3DC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832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7C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90AF">
            <w:pPr>
              <w:jc w:val="center"/>
            </w:pPr>
            <w:r>
              <w:rPr>
                <w:rFonts w:ascii="宋体" w:hAnsi="宋体" w:eastAsia="宋体"/>
                <w:sz w:val="16"/>
              </w:rPr>
              <w:t>提高妇女工作积极性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FAA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5B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6B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66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20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AB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B87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FD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844AC">
            <w:pPr>
              <w:jc w:val="center"/>
            </w:pPr>
          </w:p>
        </w:tc>
      </w:tr>
      <w:tr w14:paraId="4375E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58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9D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6B9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BC42">
            <w:pPr>
              <w:jc w:val="center"/>
            </w:pPr>
            <w:r>
              <w:rPr>
                <w:rFonts w:ascii="宋体" w:hAnsi="宋体" w:eastAsia="宋体"/>
                <w:sz w:val="16"/>
              </w:rPr>
              <w:t>长期影响工作人员工作积极度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249B">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7D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61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AB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A6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8B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F134">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C0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946D6">
            <w:pPr>
              <w:jc w:val="center"/>
            </w:pPr>
          </w:p>
        </w:tc>
      </w:tr>
      <w:tr w14:paraId="58844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9E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BA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2A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9909">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68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B6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92B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59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F3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605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44C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00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14580">
            <w:pPr>
              <w:jc w:val="center"/>
            </w:pPr>
          </w:p>
        </w:tc>
      </w:tr>
      <w:tr w14:paraId="76F0EB6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63F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D9C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F0C6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998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24B580"/>
        </w:tc>
      </w:tr>
    </w:tbl>
    <w:p w14:paraId="364BAE9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04FB3BC">
        <w:tblPrEx>
          <w:tblCellMar>
            <w:top w:w="0" w:type="dxa"/>
            <w:left w:w="108" w:type="dxa"/>
            <w:bottom w:w="0" w:type="dxa"/>
            <w:right w:w="108" w:type="dxa"/>
          </w:tblCellMar>
        </w:tblPrEx>
        <w:tc>
          <w:tcPr>
            <w:tcW w:w="8848" w:type="dxa"/>
            <w:gridSpan w:val="14"/>
            <w:vAlign w:val="center"/>
          </w:tcPr>
          <w:p w14:paraId="08E88E17">
            <w:pPr>
              <w:jc w:val="center"/>
            </w:pPr>
            <w:r>
              <w:rPr>
                <w:rFonts w:ascii="宋体" w:hAnsi="宋体" w:eastAsia="宋体"/>
                <w:sz w:val="24"/>
              </w:rPr>
              <w:t>项目支出绩效自评表</w:t>
            </w:r>
          </w:p>
        </w:tc>
      </w:tr>
      <w:tr w14:paraId="27A3E67D">
        <w:tblPrEx>
          <w:tblCellMar>
            <w:top w:w="0" w:type="dxa"/>
            <w:left w:w="108" w:type="dxa"/>
            <w:bottom w:w="0" w:type="dxa"/>
            <w:right w:w="108" w:type="dxa"/>
          </w:tblCellMar>
        </w:tblPrEx>
        <w:tc>
          <w:tcPr>
            <w:tcW w:w="8848" w:type="dxa"/>
            <w:gridSpan w:val="14"/>
            <w:vAlign w:val="center"/>
          </w:tcPr>
          <w:p w14:paraId="73B45582">
            <w:pPr>
              <w:jc w:val="center"/>
            </w:pPr>
            <w:r>
              <w:rPr>
                <w:rFonts w:ascii="宋体" w:hAnsi="宋体" w:eastAsia="宋体"/>
                <w:sz w:val="24"/>
              </w:rPr>
              <w:t>(2024年度)</w:t>
            </w:r>
          </w:p>
        </w:tc>
      </w:tr>
      <w:tr w14:paraId="31CEE8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B40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9A9771">
            <w:pPr>
              <w:jc w:val="center"/>
            </w:pPr>
            <w:r>
              <w:rPr>
                <w:rFonts w:ascii="宋体" w:hAnsi="宋体" w:eastAsia="宋体"/>
                <w:sz w:val="16"/>
              </w:rPr>
              <w:t>乡级人大代表（县级）</w:t>
            </w:r>
          </w:p>
        </w:tc>
      </w:tr>
      <w:tr w14:paraId="1601F3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0C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1A7335">
            <w:pPr>
              <w:jc w:val="center"/>
            </w:pPr>
            <w:r>
              <w:rPr>
                <w:rFonts w:ascii="宋体" w:hAnsi="宋体" w:eastAsia="宋体"/>
                <w:sz w:val="16"/>
              </w:rPr>
              <w:t>恰尔隆镇人民政府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AC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6046F3">
            <w:pPr>
              <w:jc w:val="center"/>
            </w:pPr>
            <w:r>
              <w:rPr>
                <w:rFonts w:ascii="宋体" w:hAnsi="宋体" w:eastAsia="宋体"/>
                <w:sz w:val="16"/>
              </w:rPr>
              <w:t>阿克陶县恰尔隆镇人民政府</w:t>
            </w:r>
          </w:p>
        </w:tc>
      </w:tr>
      <w:tr w14:paraId="366C0A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5DD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B5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4E4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34F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D31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CD9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5D6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7D32">
            <w:pPr>
              <w:jc w:val="center"/>
            </w:pPr>
            <w:r>
              <w:rPr>
                <w:rFonts w:ascii="宋体" w:hAnsi="宋体" w:eastAsia="宋体"/>
                <w:sz w:val="16"/>
              </w:rPr>
              <w:t>得分</w:t>
            </w:r>
          </w:p>
        </w:tc>
      </w:tr>
      <w:tr w14:paraId="0D51F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494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460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F2D03">
            <w:pPr>
              <w:jc w:val="center"/>
            </w:pPr>
            <w:r>
              <w:rPr>
                <w:rFonts w:ascii="宋体" w:hAnsi="宋体" w:eastAsia="宋体"/>
                <w:sz w:val="16"/>
              </w:rPr>
              <w:t>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9A9E2">
            <w:pPr>
              <w:jc w:val="center"/>
            </w:pPr>
            <w:r>
              <w:rPr>
                <w:rFonts w:ascii="宋体" w:hAnsi="宋体" w:eastAsia="宋体"/>
                <w:sz w:val="16"/>
              </w:rPr>
              <w:t>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64B90">
            <w:pPr>
              <w:jc w:val="center"/>
            </w:pPr>
            <w:r>
              <w:rPr>
                <w:rFonts w:ascii="宋体" w:hAnsi="宋体" w:eastAsia="宋体"/>
                <w:sz w:val="16"/>
              </w:rPr>
              <w:t>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C4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2C4B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5F25">
            <w:pPr>
              <w:jc w:val="center"/>
            </w:pPr>
            <w:r>
              <w:rPr>
                <w:rFonts w:ascii="宋体" w:hAnsi="宋体" w:eastAsia="宋体"/>
                <w:sz w:val="16"/>
              </w:rPr>
              <w:t>10.00分</w:t>
            </w:r>
          </w:p>
        </w:tc>
      </w:tr>
      <w:tr w14:paraId="3F43B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EBD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0F6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6534E">
            <w:pPr>
              <w:jc w:val="center"/>
            </w:pPr>
            <w:r>
              <w:rPr>
                <w:rFonts w:ascii="宋体" w:hAnsi="宋体" w:eastAsia="宋体"/>
                <w:sz w:val="16"/>
              </w:rPr>
              <w:t>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A9743">
            <w:pPr>
              <w:jc w:val="center"/>
            </w:pPr>
            <w:r>
              <w:rPr>
                <w:rFonts w:ascii="宋体" w:hAnsi="宋体" w:eastAsia="宋体"/>
                <w:sz w:val="16"/>
              </w:rPr>
              <w:t>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C4FAB">
            <w:pPr>
              <w:jc w:val="center"/>
            </w:pPr>
            <w:r>
              <w:rPr>
                <w:rFonts w:ascii="宋体" w:hAnsi="宋体" w:eastAsia="宋体"/>
                <w:sz w:val="16"/>
              </w:rPr>
              <w:t>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529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49F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DC2B">
            <w:pPr>
              <w:jc w:val="center"/>
            </w:pPr>
            <w:r>
              <w:rPr>
                <w:rFonts w:ascii="宋体" w:hAnsi="宋体" w:eastAsia="宋体"/>
                <w:sz w:val="16"/>
              </w:rPr>
              <w:t>—</w:t>
            </w:r>
          </w:p>
        </w:tc>
      </w:tr>
      <w:tr w14:paraId="1CF7D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AF0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484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B1C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044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49E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148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7B9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5AB3">
            <w:pPr>
              <w:jc w:val="center"/>
            </w:pPr>
            <w:r>
              <w:rPr>
                <w:rFonts w:ascii="宋体" w:hAnsi="宋体" w:eastAsia="宋体"/>
                <w:sz w:val="16"/>
              </w:rPr>
              <w:t>—</w:t>
            </w:r>
          </w:p>
        </w:tc>
      </w:tr>
      <w:tr w14:paraId="2F1CBC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5B6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7D33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232A64">
            <w:pPr>
              <w:jc w:val="center"/>
            </w:pPr>
            <w:r>
              <w:rPr>
                <w:rFonts w:ascii="宋体" w:hAnsi="宋体" w:eastAsia="宋体"/>
                <w:sz w:val="16"/>
              </w:rPr>
              <w:t>实际完成情况</w:t>
            </w:r>
          </w:p>
        </w:tc>
      </w:tr>
      <w:tr w14:paraId="38DBE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34C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521A35">
            <w:pPr>
              <w:jc w:val="both"/>
            </w:pPr>
            <w:r>
              <w:rPr>
                <w:rFonts w:ascii="宋体" w:hAnsi="宋体" w:eastAsia="宋体"/>
                <w:sz w:val="16"/>
              </w:rPr>
              <w:t>用于人大代表活动经费，保障各类人大活动，会议有效召开，用于各类后勤保障，加强乡级人大代表工作积极性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F27149">
            <w:pPr>
              <w:jc w:val="both"/>
            </w:pPr>
            <w:r>
              <w:rPr>
                <w:rFonts w:ascii="宋体" w:hAnsi="宋体" w:eastAsia="宋体"/>
                <w:sz w:val="16"/>
              </w:rPr>
              <w:t>用于人大代表活动经费，保障各类人大活动，会议有效召开，用于各类后勤保障，加强乡级人大代表工作积极性。</w:t>
            </w:r>
          </w:p>
        </w:tc>
      </w:tr>
      <w:tr w14:paraId="59D25D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8571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9A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19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0F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4E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DC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E8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AF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7F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16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C4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3F2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B235E">
            <w:pPr>
              <w:jc w:val="center"/>
            </w:pPr>
            <w:r>
              <w:rPr>
                <w:rFonts w:ascii="宋体" w:hAnsi="宋体" w:eastAsia="宋体"/>
                <w:sz w:val="16"/>
              </w:rPr>
              <w:t>偏差原因分析及改进措施</w:t>
            </w:r>
          </w:p>
        </w:tc>
      </w:tr>
      <w:tr w14:paraId="47E1E8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C8C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B7B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54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C885">
            <w:pPr>
              <w:jc w:val="center"/>
            </w:pPr>
            <w:r>
              <w:rPr>
                <w:rFonts w:ascii="宋体" w:hAnsi="宋体" w:eastAsia="宋体"/>
                <w:sz w:val="16"/>
              </w:rPr>
              <w:t>人大代表人数(人）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1D9E">
            <w:pPr>
              <w:jc w:val="center"/>
            </w:pPr>
            <w:r>
              <w:rPr>
                <w:rFonts w:ascii="宋体" w:hAnsi="宋体" w:eastAsia="宋体"/>
                <w:sz w:val="16"/>
              </w:rPr>
              <w:t>&gt;=51人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F6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A4DF">
            <w:pPr>
              <w:jc w:val="center"/>
            </w:pPr>
            <w:r>
              <w:rPr>
                <w:rFonts w:ascii="宋体" w:hAnsi="宋体" w:eastAsia="宋体"/>
                <w:sz w:val="16"/>
              </w:rPr>
              <w:t>=51人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07E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4D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20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DF6C">
            <w:pPr>
              <w:jc w:val="center"/>
            </w:pPr>
            <w:r>
              <w:rPr>
                <w:rFonts w:ascii="宋体" w:hAnsi="宋体" w:eastAsia="宋体"/>
                <w:sz w:val="16"/>
              </w:rPr>
              <w:t>=51人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28C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FA424">
            <w:pPr>
              <w:jc w:val="center"/>
            </w:pPr>
          </w:p>
        </w:tc>
      </w:tr>
      <w:tr w14:paraId="33D0F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43D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62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EE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DEA4">
            <w:pPr>
              <w:jc w:val="center"/>
            </w:pPr>
            <w:r>
              <w:rPr>
                <w:rFonts w:ascii="宋体" w:hAnsi="宋体" w:eastAsia="宋体"/>
                <w:sz w:val="16"/>
              </w:rPr>
              <w:t>购买办公用品合格率（%）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CF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CD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5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17C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A6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02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21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94F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F8F4E">
            <w:pPr>
              <w:jc w:val="center"/>
            </w:pPr>
          </w:p>
        </w:tc>
      </w:tr>
      <w:tr w14:paraId="739C8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B2E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AC3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CD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131E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C4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0E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4F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98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6F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709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B6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D9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21D3E">
            <w:pPr>
              <w:jc w:val="center"/>
            </w:pPr>
          </w:p>
        </w:tc>
      </w:tr>
      <w:tr w14:paraId="43732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7EB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52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CE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E799">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25B8">
            <w:pPr>
              <w:jc w:val="center"/>
            </w:pPr>
            <w:r>
              <w:rPr>
                <w:rFonts w:ascii="宋体" w:hAnsi="宋体" w:eastAsia="宋体"/>
                <w:sz w:val="16"/>
              </w:rPr>
              <w:t>=1.53万元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D5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690F">
            <w:pPr>
              <w:jc w:val="center"/>
            </w:pPr>
            <w:r>
              <w:rPr>
                <w:rFonts w:ascii="宋体" w:hAnsi="宋体" w:eastAsia="宋体"/>
                <w:sz w:val="16"/>
              </w:rPr>
              <w:t>=1.36万元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60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C9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24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3CAF">
            <w:pPr>
              <w:jc w:val="center"/>
            </w:pPr>
            <w:r>
              <w:rPr>
                <w:rFonts w:ascii="宋体" w:hAnsi="宋体" w:eastAsia="宋体"/>
                <w:sz w:val="16"/>
              </w:rPr>
              <w:t>=1.53万元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F9E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67AB8">
            <w:pPr>
              <w:jc w:val="center"/>
            </w:pPr>
          </w:p>
        </w:tc>
      </w:tr>
      <w:tr w14:paraId="6BD16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CCE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68C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702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5EA5">
            <w:pPr>
              <w:jc w:val="center"/>
            </w:pPr>
            <w:r>
              <w:rPr>
                <w:rFonts w:ascii="宋体" w:hAnsi="宋体" w:eastAsia="宋体"/>
                <w:sz w:val="16"/>
              </w:rPr>
              <w:t>提高人大代表工作积极性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9FE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D1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CCD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D0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B1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0A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3CE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59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7808B">
            <w:pPr>
              <w:jc w:val="center"/>
            </w:pPr>
          </w:p>
        </w:tc>
      </w:tr>
      <w:tr w14:paraId="50F69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964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E9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D34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749C">
            <w:pPr>
              <w:jc w:val="center"/>
            </w:pPr>
            <w:r>
              <w:rPr>
                <w:rFonts w:ascii="宋体" w:hAnsi="宋体" w:eastAsia="宋体"/>
                <w:sz w:val="16"/>
              </w:rPr>
              <w:t>长期保障工作人员积极性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EF9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FC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0F7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0C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9C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F3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A23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D4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81DED">
            <w:pPr>
              <w:jc w:val="center"/>
            </w:pPr>
          </w:p>
        </w:tc>
      </w:tr>
      <w:tr w14:paraId="028B3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A3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17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75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BAA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0A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3D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93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1F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6E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11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2B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20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C96CA">
            <w:pPr>
              <w:jc w:val="center"/>
            </w:pPr>
          </w:p>
        </w:tc>
      </w:tr>
      <w:tr w14:paraId="3F6668F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3B97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2DA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ACA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9F8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C755E2"/>
        </w:tc>
      </w:tr>
    </w:tbl>
    <w:p w14:paraId="1EFBC819">
      <w:r>
        <w:br w:type="page"/>
      </w:r>
    </w:p>
    <w:tbl>
      <w:tblPr>
        <w:tblStyle w:val="9"/>
        <w:tblW w:w="0" w:type="auto"/>
        <w:tblInd w:w="0" w:type="dxa"/>
        <w:tblLayout w:type="autofit"/>
        <w:tblCellMar>
          <w:top w:w="0" w:type="dxa"/>
          <w:left w:w="108" w:type="dxa"/>
          <w:bottom w:w="0" w:type="dxa"/>
          <w:right w:w="108" w:type="dxa"/>
        </w:tblCellMar>
      </w:tblPr>
      <w:tblGrid>
        <w:gridCol w:w="630"/>
        <w:gridCol w:w="627"/>
        <w:gridCol w:w="627"/>
        <w:gridCol w:w="696"/>
        <w:gridCol w:w="696"/>
        <w:gridCol w:w="627"/>
        <w:gridCol w:w="696"/>
        <w:gridCol w:w="629"/>
        <w:gridCol w:w="627"/>
        <w:gridCol w:w="627"/>
        <w:gridCol w:w="696"/>
        <w:gridCol w:w="631"/>
        <w:gridCol w:w="620"/>
        <w:gridCol w:w="631"/>
      </w:tblGrid>
      <w:tr w14:paraId="64959587">
        <w:tblPrEx>
          <w:tblCellMar>
            <w:top w:w="0" w:type="dxa"/>
            <w:left w:w="108" w:type="dxa"/>
            <w:bottom w:w="0" w:type="dxa"/>
            <w:right w:w="108" w:type="dxa"/>
          </w:tblCellMar>
        </w:tblPrEx>
        <w:tc>
          <w:tcPr>
            <w:tcW w:w="8848" w:type="dxa"/>
            <w:gridSpan w:val="14"/>
            <w:vAlign w:val="center"/>
          </w:tcPr>
          <w:p w14:paraId="38543B95">
            <w:pPr>
              <w:jc w:val="center"/>
            </w:pPr>
            <w:r>
              <w:rPr>
                <w:rFonts w:ascii="宋体" w:hAnsi="宋体" w:eastAsia="宋体"/>
                <w:sz w:val="24"/>
              </w:rPr>
              <w:t>项目支出绩效自评表</w:t>
            </w:r>
          </w:p>
        </w:tc>
      </w:tr>
      <w:tr w14:paraId="2899D13E">
        <w:tblPrEx>
          <w:tblCellMar>
            <w:top w:w="0" w:type="dxa"/>
            <w:left w:w="108" w:type="dxa"/>
            <w:bottom w:w="0" w:type="dxa"/>
            <w:right w:w="108" w:type="dxa"/>
          </w:tblCellMar>
        </w:tblPrEx>
        <w:tc>
          <w:tcPr>
            <w:tcW w:w="8848" w:type="dxa"/>
            <w:gridSpan w:val="14"/>
            <w:vAlign w:val="center"/>
          </w:tcPr>
          <w:p w14:paraId="24D620AE">
            <w:pPr>
              <w:jc w:val="center"/>
            </w:pPr>
            <w:r>
              <w:rPr>
                <w:rFonts w:ascii="宋体" w:hAnsi="宋体" w:eastAsia="宋体"/>
                <w:sz w:val="24"/>
              </w:rPr>
              <w:t>(2024年度)</w:t>
            </w:r>
          </w:p>
        </w:tc>
      </w:tr>
      <w:tr w14:paraId="083408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7F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FBBAC7">
            <w:pPr>
              <w:jc w:val="center"/>
            </w:pPr>
            <w:r>
              <w:rPr>
                <w:rFonts w:ascii="宋体" w:hAnsi="宋体" w:eastAsia="宋体"/>
                <w:sz w:val="16"/>
              </w:rPr>
              <w:t>公益性岗位工资（县级）</w:t>
            </w:r>
          </w:p>
        </w:tc>
      </w:tr>
      <w:tr w14:paraId="540B62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B8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FDA866">
            <w:pPr>
              <w:jc w:val="center"/>
            </w:pPr>
            <w:r>
              <w:rPr>
                <w:rFonts w:ascii="宋体" w:hAnsi="宋体" w:eastAsia="宋体"/>
                <w:sz w:val="16"/>
              </w:rPr>
              <w:t>恰尔隆镇人民政府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D98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203E86">
            <w:pPr>
              <w:jc w:val="center"/>
            </w:pPr>
            <w:r>
              <w:rPr>
                <w:rFonts w:ascii="宋体" w:hAnsi="宋体" w:eastAsia="宋体"/>
                <w:sz w:val="16"/>
              </w:rPr>
              <w:t>阿克陶县恰尔隆镇人民政府</w:t>
            </w:r>
          </w:p>
        </w:tc>
      </w:tr>
      <w:tr w14:paraId="4BE05F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F9E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439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8DA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1C9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C1C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C0B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ABA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E680">
            <w:pPr>
              <w:jc w:val="center"/>
            </w:pPr>
            <w:r>
              <w:rPr>
                <w:rFonts w:ascii="宋体" w:hAnsi="宋体" w:eastAsia="宋体"/>
                <w:sz w:val="16"/>
              </w:rPr>
              <w:t>得分</w:t>
            </w:r>
          </w:p>
        </w:tc>
      </w:tr>
      <w:tr w14:paraId="0D63F1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DF8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C37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E832C">
            <w:pPr>
              <w:jc w:val="center"/>
            </w:pPr>
            <w:r>
              <w:rPr>
                <w:rFonts w:ascii="宋体" w:hAnsi="宋体" w:eastAsia="宋体"/>
                <w:sz w:val="16"/>
              </w:rPr>
              <w:t>43.78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6A33D">
            <w:pPr>
              <w:jc w:val="center"/>
            </w:pPr>
            <w:r>
              <w:rPr>
                <w:rFonts w:ascii="宋体" w:hAnsi="宋体" w:eastAsia="宋体"/>
                <w:sz w:val="16"/>
              </w:rPr>
              <w:t>43.78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85C54">
            <w:pPr>
              <w:jc w:val="center"/>
            </w:pPr>
            <w:r>
              <w:rPr>
                <w:rFonts w:ascii="宋体" w:hAnsi="宋体" w:eastAsia="宋体"/>
                <w:sz w:val="16"/>
              </w:rPr>
              <w:t>17.94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59B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49283">
            <w:pPr>
              <w:jc w:val="center"/>
            </w:pPr>
            <w:r>
              <w:rPr>
                <w:rFonts w:ascii="宋体" w:hAnsi="宋体" w:eastAsia="宋体"/>
                <w:sz w:val="16"/>
              </w:rPr>
              <w:t>41.0%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B822">
            <w:pPr>
              <w:jc w:val="center"/>
            </w:pPr>
            <w:r>
              <w:rPr>
                <w:rFonts w:ascii="宋体" w:hAnsi="宋体" w:eastAsia="宋体"/>
                <w:sz w:val="16"/>
              </w:rPr>
              <w:t>0.00分</w:t>
            </w:r>
          </w:p>
        </w:tc>
      </w:tr>
      <w:tr w14:paraId="377F6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C50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C9F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732C5">
            <w:pPr>
              <w:jc w:val="center"/>
            </w:pPr>
            <w:r>
              <w:rPr>
                <w:rFonts w:ascii="宋体" w:hAnsi="宋体" w:eastAsia="宋体"/>
                <w:sz w:val="16"/>
              </w:rPr>
              <w:t>43.78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EF06A">
            <w:pPr>
              <w:jc w:val="center"/>
            </w:pPr>
            <w:r>
              <w:rPr>
                <w:rFonts w:ascii="宋体" w:hAnsi="宋体" w:eastAsia="宋体"/>
                <w:sz w:val="16"/>
              </w:rPr>
              <w:t>43.78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A4F51">
            <w:pPr>
              <w:jc w:val="center"/>
            </w:pPr>
            <w:r>
              <w:rPr>
                <w:rFonts w:ascii="宋体" w:hAnsi="宋体" w:eastAsia="宋体"/>
                <w:sz w:val="16"/>
              </w:rPr>
              <w:t>17.94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249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9FF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86B1">
            <w:pPr>
              <w:jc w:val="center"/>
            </w:pPr>
            <w:r>
              <w:rPr>
                <w:rFonts w:ascii="宋体" w:hAnsi="宋体" w:eastAsia="宋体"/>
                <w:sz w:val="16"/>
              </w:rPr>
              <w:t>—</w:t>
            </w:r>
          </w:p>
        </w:tc>
      </w:tr>
      <w:tr w14:paraId="6707E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BFA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931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403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20E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CEF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36E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37A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CAC0">
            <w:pPr>
              <w:jc w:val="center"/>
            </w:pPr>
            <w:r>
              <w:rPr>
                <w:rFonts w:ascii="宋体" w:hAnsi="宋体" w:eastAsia="宋体"/>
                <w:sz w:val="16"/>
              </w:rPr>
              <w:t>—</w:t>
            </w:r>
          </w:p>
        </w:tc>
      </w:tr>
      <w:tr w14:paraId="5E4FD9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96E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85C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6D75E4">
            <w:pPr>
              <w:jc w:val="center"/>
            </w:pPr>
            <w:r>
              <w:rPr>
                <w:rFonts w:ascii="宋体" w:hAnsi="宋体" w:eastAsia="宋体"/>
                <w:sz w:val="16"/>
              </w:rPr>
              <w:t>实际完成情况</w:t>
            </w:r>
          </w:p>
        </w:tc>
      </w:tr>
      <w:tr w14:paraId="1763D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507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333279">
            <w:pPr>
              <w:jc w:val="both"/>
            </w:pPr>
            <w:r>
              <w:rPr>
                <w:rFonts w:ascii="宋体" w:hAnsi="宋体" w:eastAsia="宋体"/>
                <w:sz w:val="16"/>
              </w:rPr>
              <w:t>通过该项目的实施，解决本区公益性岗位人员9人的工资，岗位工资补贴达43.79万元，解决建档立卡贫困户就业问题，实现稳定脱贫的就业目标，促进困难人员稳定就业，帮助其提升生活水平。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C4F873">
            <w:pPr>
              <w:jc w:val="both"/>
            </w:pPr>
            <w:r>
              <w:rPr>
                <w:rFonts w:ascii="宋体" w:hAnsi="宋体" w:eastAsia="宋体"/>
                <w:sz w:val="16"/>
              </w:rPr>
              <w:t>通过该项目的实施，解决本区公益性岗位人员2人的工资，其余7人辞职，岗位工资补贴达17.94万元，解决建档立卡贫困户就业问题，实现稳定脱贫的就业目标，促进困难人员稳定就业，帮助其提升生活水平。</w:t>
            </w:r>
          </w:p>
        </w:tc>
      </w:tr>
      <w:tr w14:paraId="4B0C7B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1CE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2D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B4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44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2C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64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4D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2B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1F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45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651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7E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0BC20">
            <w:pPr>
              <w:jc w:val="center"/>
            </w:pPr>
            <w:r>
              <w:rPr>
                <w:rFonts w:ascii="宋体" w:hAnsi="宋体" w:eastAsia="宋体"/>
                <w:sz w:val="16"/>
              </w:rPr>
              <w:t>偏差原因分析及改进措施</w:t>
            </w:r>
          </w:p>
        </w:tc>
      </w:tr>
      <w:tr w14:paraId="0526F0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24D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5AA8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DC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60D5">
            <w:pPr>
              <w:jc w:val="center"/>
            </w:pPr>
            <w:r>
              <w:rPr>
                <w:rFonts w:ascii="宋体" w:hAnsi="宋体" w:eastAsia="宋体"/>
                <w:sz w:val="16"/>
              </w:rPr>
              <w:t>享受公益性岗位补贴人数（人）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E355">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AA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F60E">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93E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A7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B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EF26">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5B68">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A8082">
            <w:pPr>
              <w:jc w:val="center"/>
            </w:pPr>
            <w:r>
              <w:rPr>
                <w:rFonts w:ascii="宋体" w:hAnsi="宋体" w:eastAsia="宋体"/>
                <w:sz w:val="16"/>
              </w:rPr>
              <w:t>因县财政要求，公益性岗位人员陆续辞职。</w:t>
            </w:r>
          </w:p>
        </w:tc>
      </w:tr>
      <w:tr w14:paraId="32E70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341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A6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92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8E7F">
            <w:pPr>
              <w:jc w:val="center"/>
            </w:pPr>
            <w:r>
              <w:rPr>
                <w:rFonts w:ascii="宋体" w:hAnsi="宋体" w:eastAsia="宋体"/>
                <w:sz w:val="16"/>
              </w:rPr>
              <w:t>公益性岗位补贴发放及时率（%）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F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3B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8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5FE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9A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C7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5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C49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62639">
            <w:pPr>
              <w:jc w:val="center"/>
            </w:pPr>
          </w:p>
        </w:tc>
      </w:tr>
      <w:tr w14:paraId="34AF5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6E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20C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F0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C999">
            <w:pPr>
              <w:jc w:val="center"/>
            </w:pPr>
            <w:r>
              <w:rPr>
                <w:rFonts w:ascii="宋体" w:hAnsi="宋体" w:eastAsia="宋体"/>
                <w:sz w:val="16"/>
              </w:rPr>
              <w:t>资金在规定时间下达率（%）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8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AC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EE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75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58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1E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DE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09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9FF8D">
            <w:pPr>
              <w:jc w:val="center"/>
            </w:pPr>
          </w:p>
        </w:tc>
      </w:tr>
      <w:tr w14:paraId="3374D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42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6B0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66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167F">
            <w:pPr>
              <w:jc w:val="center"/>
            </w:pPr>
            <w:r>
              <w:rPr>
                <w:rFonts w:ascii="宋体" w:hAnsi="宋体" w:eastAsia="宋体"/>
                <w:sz w:val="16"/>
              </w:rPr>
              <w:t>公益性岗位补贴金额（万元）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C1A2">
            <w:pPr>
              <w:jc w:val="center"/>
            </w:pPr>
            <w:r>
              <w:rPr>
                <w:rFonts w:ascii="宋体" w:hAnsi="宋体" w:eastAsia="宋体"/>
                <w:sz w:val="16"/>
              </w:rPr>
              <w:t>=43.79万元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03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E698">
            <w:pPr>
              <w:jc w:val="center"/>
            </w:pPr>
            <w:r>
              <w:rPr>
                <w:rFonts w:ascii="宋体" w:hAnsi="宋体" w:eastAsia="宋体"/>
                <w:sz w:val="16"/>
              </w:rPr>
              <w:t>=36.64万元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CC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DF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F5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43F1">
            <w:pPr>
              <w:jc w:val="center"/>
            </w:pPr>
            <w:r>
              <w:rPr>
                <w:rFonts w:ascii="宋体" w:hAnsi="宋体" w:eastAsia="宋体"/>
                <w:sz w:val="16"/>
              </w:rPr>
              <w:t>=17.94万元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8A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1292F">
            <w:pPr>
              <w:jc w:val="center"/>
            </w:pPr>
            <w:r>
              <w:rPr>
                <w:rFonts w:ascii="宋体" w:hAnsi="宋体" w:eastAsia="宋体"/>
                <w:sz w:val="16"/>
              </w:rPr>
              <w:t>因县财政要求，该指标只发放至7月份工资，其余工资从暂存款指标支出。</w:t>
            </w:r>
          </w:p>
        </w:tc>
      </w:tr>
      <w:tr w14:paraId="6F572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47D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93EC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05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B494">
            <w:pPr>
              <w:jc w:val="center"/>
            </w:pPr>
            <w:r>
              <w:rPr>
                <w:rFonts w:ascii="宋体" w:hAnsi="宋体" w:eastAsia="宋体"/>
                <w:sz w:val="16"/>
              </w:rPr>
              <w:t>促进就业对象增收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84F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5B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CEB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3C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93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BA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936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94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65CBC">
            <w:pPr>
              <w:jc w:val="center"/>
            </w:pPr>
          </w:p>
        </w:tc>
      </w:tr>
      <w:tr w14:paraId="5B028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A92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C6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FEE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115B">
            <w:pPr>
              <w:jc w:val="center"/>
            </w:pPr>
            <w:r>
              <w:rPr>
                <w:rFonts w:ascii="宋体" w:hAnsi="宋体" w:eastAsia="宋体"/>
                <w:sz w:val="16"/>
              </w:rPr>
              <w:t>提高稳定就业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962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F9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B63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33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C6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0D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D4D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8F1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8C0A9">
            <w:pPr>
              <w:jc w:val="center"/>
            </w:pPr>
          </w:p>
        </w:tc>
      </w:tr>
      <w:tr w14:paraId="05A723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F78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88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26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34CA">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41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1B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7F2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C2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DF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BE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87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7D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3412A">
            <w:pPr>
              <w:jc w:val="center"/>
            </w:pPr>
          </w:p>
        </w:tc>
      </w:tr>
      <w:tr w14:paraId="7A1984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D94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F29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4973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647F">
            <w:pPr>
              <w:jc w:val="center"/>
            </w:pPr>
            <w:r>
              <w:rPr>
                <w:rFonts w:ascii="宋体" w:hAnsi="宋体" w:eastAsia="宋体"/>
                <w:sz w:val="16"/>
              </w:rPr>
              <w:t>57.5分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4FDE73"/>
        </w:tc>
      </w:tr>
    </w:tbl>
    <w:p w14:paraId="38D14ED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44A917A9">
        <w:tblPrEx>
          <w:tblCellMar>
            <w:top w:w="0" w:type="dxa"/>
            <w:left w:w="108" w:type="dxa"/>
            <w:bottom w:w="0" w:type="dxa"/>
            <w:right w:w="108" w:type="dxa"/>
          </w:tblCellMar>
        </w:tblPrEx>
        <w:tc>
          <w:tcPr>
            <w:tcW w:w="8848" w:type="dxa"/>
            <w:gridSpan w:val="14"/>
            <w:vAlign w:val="center"/>
          </w:tcPr>
          <w:p w14:paraId="3A402783">
            <w:pPr>
              <w:jc w:val="center"/>
            </w:pPr>
            <w:r>
              <w:rPr>
                <w:rFonts w:ascii="宋体" w:hAnsi="宋体" w:eastAsia="宋体"/>
                <w:sz w:val="24"/>
              </w:rPr>
              <w:t>项目支出绩效自评表</w:t>
            </w:r>
          </w:p>
        </w:tc>
      </w:tr>
      <w:tr w14:paraId="79648A1E">
        <w:tblPrEx>
          <w:tblCellMar>
            <w:top w:w="0" w:type="dxa"/>
            <w:left w:w="108" w:type="dxa"/>
            <w:bottom w:w="0" w:type="dxa"/>
            <w:right w:w="108" w:type="dxa"/>
          </w:tblCellMar>
        </w:tblPrEx>
        <w:tc>
          <w:tcPr>
            <w:tcW w:w="8848" w:type="dxa"/>
            <w:gridSpan w:val="14"/>
            <w:vAlign w:val="center"/>
          </w:tcPr>
          <w:p w14:paraId="46B5F65E">
            <w:pPr>
              <w:jc w:val="center"/>
            </w:pPr>
            <w:r>
              <w:rPr>
                <w:rFonts w:ascii="宋体" w:hAnsi="宋体" w:eastAsia="宋体"/>
                <w:sz w:val="24"/>
              </w:rPr>
              <w:t>(2024年度)</w:t>
            </w:r>
          </w:p>
        </w:tc>
      </w:tr>
      <w:tr w14:paraId="402B2F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CC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B51A1B">
            <w:pPr>
              <w:jc w:val="center"/>
            </w:pPr>
            <w:r>
              <w:rPr>
                <w:rFonts w:ascii="宋体" w:hAnsi="宋体" w:eastAsia="宋体"/>
                <w:sz w:val="16"/>
              </w:rPr>
              <w:t>村级组织服务群众（县级）</w:t>
            </w:r>
          </w:p>
        </w:tc>
      </w:tr>
      <w:tr w14:paraId="7E29AC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F9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0602D1">
            <w:pPr>
              <w:jc w:val="center"/>
            </w:pPr>
            <w:r>
              <w:rPr>
                <w:rFonts w:ascii="宋体" w:hAnsi="宋体" w:eastAsia="宋体"/>
                <w:sz w:val="16"/>
              </w:rPr>
              <w:t>恰尔隆镇人民政府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9F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02C338">
            <w:pPr>
              <w:jc w:val="center"/>
            </w:pPr>
            <w:r>
              <w:rPr>
                <w:rFonts w:ascii="宋体" w:hAnsi="宋体" w:eastAsia="宋体"/>
                <w:sz w:val="16"/>
              </w:rPr>
              <w:t>阿克陶县恰尔隆镇人民政府</w:t>
            </w:r>
          </w:p>
        </w:tc>
      </w:tr>
      <w:tr w14:paraId="336EE9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975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6F6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ED8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D6C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DD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116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9D2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5F05">
            <w:pPr>
              <w:jc w:val="center"/>
            </w:pPr>
            <w:r>
              <w:rPr>
                <w:rFonts w:ascii="宋体" w:hAnsi="宋体" w:eastAsia="宋体"/>
                <w:sz w:val="16"/>
              </w:rPr>
              <w:t>得分</w:t>
            </w:r>
          </w:p>
        </w:tc>
      </w:tr>
      <w:tr w14:paraId="20F31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F1F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D1E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AD5B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8C89A">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EA3A3">
            <w:pPr>
              <w:jc w:val="center"/>
            </w:pPr>
            <w:r>
              <w:rPr>
                <w:rFonts w:ascii="宋体" w:hAnsi="宋体" w:eastAsia="宋体"/>
                <w:sz w:val="16"/>
              </w:rPr>
              <w:t>36.88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698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6F417">
            <w:pPr>
              <w:jc w:val="center"/>
            </w:pPr>
            <w:r>
              <w:rPr>
                <w:rFonts w:ascii="宋体" w:hAnsi="宋体" w:eastAsia="宋体"/>
                <w:sz w:val="16"/>
              </w:rPr>
              <w:t>61.5%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D9D3">
            <w:pPr>
              <w:jc w:val="center"/>
            </w:pPr>
            <w:r>
              <w:rPr>
                <w:rFonts w:ascii="宋体" w:hAnsi="宋体" w:eastAsia="宋体"/>
                <w:sz w:val="16"/>
              </w:rPr>
              <w:t>0.38分</w:t>
            </w:r>
          </w:p>
        </w:tc>
      </w:tr>
      <w:tr w14:paraId="4481D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5FC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41D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9F3AA">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575B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B936">
            <w:pPr>
              <w:jc w:val="center"/>
            </w:pPr>
            <w:r>
              <w:rPr>
                <w:rFonts w:ascii="宋体" w:hAnsi="宋体" w:eastAsia="宋体"/>
                <w:sz w:val="16"/>
              </w:rPr>
              <w:t>36.88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61B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DA3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2F80">
            <w:pPr>
              <w:jc w:val="center"/>
            </w:pPr>
            <w:r>
              <w:rPr>
                <w:rFonts w:ascii="宋体" w:hAnsi="宋体" w:eastAsia="宋体"/>
                <w:sz w:val="16"/>
              </w:rPr>
              <w:t>—</w:t>
            </w:r>
          </w:p>
        </w:tc>
      </w:tr>
      <w:tr w14:paraId="2CCF4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9C5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5E8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F8F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387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EC2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E0F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268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1ED5">
            <w:pPr>
              <w:jc w:val="center"/>
            </w:pPr>
            <w:r>
              <w:rPr>
                <w:rFonts w:ascii="宋体" w:hAnsi="宋体" w:eastAsia="宋体"/>
                <w:sz w:val="16"/>
              </w:rPr>
              <w:t>—</w:t>
            </w:r>
          </w:p>
        </w:tc>
      </w:tr>
      <w:tr w14:paraId="365CCA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D50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56B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743779">
            <w:pPr>
              <w:jc w:val="center"/>
            </w:pPr>
            <w:r>
              <w:rPr>
                <w:rFonts w:ascii="宋体" w:hAnsi="宋体" w:eastAsia="宋体"/>
                <w:sz w:val="16"/>
              </w:rPr>
              <w:t>实际完成情况</w:t>
            </w:r>
          </w:p>
        </w:tc>
      </w:tr>
      <w:tr w14:paraId="10926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050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F0EF7">
            <w:pPr>
              <w:jc w:val="both"/>
            </w:pPr>
            <w:r>
              <w:rPr>
                <w:rFonts w:ascii="宋体" w:hAnsi="宋体" w:eastAsia="宋体"/>
                <w:sz w:val="16"/>
              </w:rPr>
              <w:t>服务群众专项经费用于解决我镇6个行政村1万多名群众，及时解决群众在生活和办事过程中遇到的实际问题，从而让各族群众产生对国家、党和政府的感恩意识，提高爱国情怀，促进我镇各方面的发展。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B0E971">
            <w:pPr>
              <w:jc w:val="both"/>
            </w:pPr>
            <w:r>
              <w:rPr>
                <w:rFonts w:ascii="宋体" w:hAnsi="宋体" w:eastAsia="宋体"/>
                <w:sz w:val="16"/>
              </w:rPr>
              <w:t>服务群众专项经费用于解决我镇6个行政村1万多名群众，及时解决群众在生活和办事过程中遇到的实际问题，运输垃圾、维修村委会公共区域，发放物资等，从而让各族群众产生对国家、党和政府的感恩意识，提高爱国情怀，促进我镇各方面的发展。</w:t>
            </w:r>
          </w:p>
        </w:tc>
      </w:tr>
      <w:tr w14:paraId="38A4A2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AAC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A0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CA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27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41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58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99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E9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19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05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F3D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87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8C249">
            <w:pPr>
              <w:jc w:val="center"/>
            </w:pPr>
            <w:r>
              <w:rPr>
                <w:rFonts w:ascii="宋体" w:hAnsi="宋体" w:eastAsia="宋体"/>
                <w:sz w:val="16"/>
              </w:rPr>
              <w:t>偏差原因分析及改进措施</w:t>
            </w:r>
          </w:p>
        </w:tc>
      </w:tr>
      <w:tr w14:paraId="066E02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2CD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B6EF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EE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8F3B">
            <w:pPr>
              <w:jc w:val="center"/>
            </w:pPr>
            <w:r>
              <w:rPr>
                <w:rFonts w:ascii="宋体" w:hAnsi="宋体" w:eastAsia="宋体"/>
                <w:sz w:val="16"/>
              </w:rPr>
              <w:t>服务群众（次）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EB0F">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53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B026">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72F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13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E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E858">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EF6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C0CAE">
            <w:pPr>
              <w:jc w:val="center"/>
            </w:pPr>
          </w:p>
        </w:tc>
      </w:tr>
      <w:tr w14:paraId="2970DC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76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F2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C2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2D5E">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F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BD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E6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79F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3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FE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72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31C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6582">
            <w:pPr>
              <w:jc w:val="center"/>
            </w:pPr>
          </w:p>
        </w:tc>
      </w:tr>
      <w:tr w14:paraId="2CA25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BF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C6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02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094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91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18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41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58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85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24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C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63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49A0C">
            <w:pPr>
              <w:jc w:val="center"/>
            </w:pPr>
          </w:p>
        </w:tc>
      </w:tr>
      <w:tr w14:paraId="224D9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35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2B1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7A4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70F4">
            <w:pPr>
              <w:jc w:val="center"/>
            </w:pPr>
            <w:r>
              <w:rPr>
                <w:rFonts w:ascii="宋体" w:hAnsi="宋体" w:eastAsia="宋体"/>
                <w:sz w:val="16"/>
              </w:rPr>
              <w:t>补贴金额(万元）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F917">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1B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8A9A">
            <w:pPr>
              <w:jc w:val="center"/>
            </w:pPr>
            <w:r>
              <w:rPr>
                <w:rFonts w:ascii="宋体" w:hAnsi="宋体" w:eastAsia="宋体"/>
                <w:sz w:val="16"/>
              </w:rPr>
              <w:t>=0.78万元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67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44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119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06CB">
            <w:pPr>
              <w:jc w:val="center"/>
            </w:pPr>
            <w:r>
              <w:rPr>
                <w:rFonts w:ascii="宋体" w:hAnsi="宋体" w:eastAsia="宋体"/>
                <w:sz w:val="16"/>
              </w:rPr>
              <w:t>=36.88万元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2A7B">
            <w:pPr>
              <w:jc w:val="center"/>
            </w:pPr>
            <w:r>
              <w:rPr>
                <w:rFonts w:ascii="宋体" w:hAnsi="宋体" w:eastAsia="宋体"/>
                <w:sz w:val="16"/>
              </w:rPr>
              <w:t>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000FF">
            <w:pPr>
              <w:jc w:val="center"/>
            </w:pPr>
            <w:r>
              <w:rPr>
                <w:rFonts w:ascii="宋体" w:hAnsi="宋体" w:eastAsia="宋体"/>
                <w:sz w:val="16"/>
              </w:rPr>
              <w:tab/>
            </w:r>
            <w:r>
              <w:rPr>
                <w:rFonts w:ascii="宋体" w:hAnsi="宋体" w:eastAsia="宋体"/>
                <w:sz w:val="16"/>
              </w:rPr>
              <w:t>剩余资金未走报账手续未支出。</w:t>
            </w:r>
          </w:p>
        </w:tc>
      </w:tr>
      <w:tr w14:paraId="15D2C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828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2EA9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21D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5C36">
            <w:pPr>
              <w:jc w:val="center"/>
            </w:pPr>
            <w:r>
              <w:rPr>
                <w:rFonts w:ascii="宋体" w:hAnsi="宋体" w:eastAsia="宋体"/>
                <w:sz w:val="16"/>
              </w:rPr>
              <w:t>提升社会影响力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56B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E6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A33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A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5E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75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2B7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A9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5B7C8">
            <w:pPr>
              <w:jc w:val="center"/>
            </w:pPr>
          </w:p>
        </w:tc>
      </w:tr>
      <w:tr w14:paraId="45074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7F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214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13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8C46">
            <w:pPr>
              <w:jc w:val="center"/>
            </w:pPr>
            <w:r>
              <w:rPr>
                <w:rFonts w:ascii="宋体" w:hAnsi="宋体" w:eastAsia="宋体"/>
                <w:sz w:val="16"/>
              </w:rPr>
              <w:t>提升社会稳定性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DF3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8C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814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AD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79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46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9A7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3E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F5327">
            <w:pPr>
              <w:jc w:val="center"/>
            </w:pPr>
          </w:p>
        </w:tc>
      </w:tr>
      <w:tr w14:paraId="09B09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81B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08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D1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CD06">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647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2B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2D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6A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F2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3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43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A89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DD2CB">
            <w:pPr>
              <w:jc w:val="center"/>
            </w:pPr>
          </w:p>
        </w:tc>
      </w:tr>
      <w:tr w14:paraId="17038E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CA7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DA3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FB1C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DCC3">
            <w:pPr>
              <w:jc w:val="center"/>
            </w:pPr>
            <w:r>
              <w:rPr>
                <w:rFonts w:ascii="宋体" w:hAnsi="宋体" w:eastAsia="宋体"/>
                <w:sz w:val="16"/>
              </w:rPr>
              <w:t>71.11分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CC0425"/>
        </w:tc>
      </w:tr>
    </w:tbl>
    <w:p w14:paraId="1976D6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96"/>
        <w:gridCol w:w="632"/>
        <w:gridCol w:w="632"/>
        <w:gridCol w:w="632"/>
      </w:tblGrid>
      <w:tr w14:paraId="7E81D7B7">
        <w:tblPrEx>
          <w:tblCellMar>
            <w:top w:w="0" w:type="dxa"/>
            <w:left w:w="108" w:type="dxa"/>
            <w:bottom w:w="0" w:type="dxa"/>
            <w:right w:w="108" w:type="dxa"/>
          </w:tblCellMar>
        </w:tblPrEx>
        <w:tc>
          <w:tcPr>
            <w:tcW w:w="8848" w:type="dxa"/>
            <w:gridSpan w:val="14"/>
            <w:vAlign w:val="center"/>
          </w:tcPr>
          <w:p w14:paraId="32ABF139">
            <w:pPr>
              <w:jc w:val="center"/>
            </w:pPr>
            <w:r>
              <w:rPr>
                <w:rFonts w:ascii="宋体" w:hAnsi="宋体" w:eastAsia="宋体"/>
                <w:sz w:val="24"/>
              </w:rPr>
              <w:t>项目支出绩效自评表</w:t>
            </w:r>
          </w:p>
        </w:tc>
      </w:tr>
      <w:tr w14:paraId="05879882">
        <w:tblPrEx>
          <w:tblCellMar>
            <w:top w:w="0" w:type="dxa"/>
            <w:left w:w="108" w:type="dxa"/>
            <w:bottom w:w="0" w:type="dxa"/>
            <w:right w:w="108" w:type="dxa"/>
          </w:tblCellMar>
        </w:tblPrEx>
        <w:tc>
          <w:tcPr>
            <w:tcW w:w="8848" w:type="dxa"/>
            <w:gridSpan w:val="14"/>
            <w:vAlign w:val="center"/>
          </w:tcPr>
          <w:p w14:paraId="79E947F0">
            <w:pPr>
              <w:jc w:val="center"/>
            </w:pPr>
            <w:r>
              <w:rPr>
                <w:rFonts w:ascii="宋体" w:hAnsi="宋体" w:eastAsia="宋体"/>
                <w:sz w:val="24"/>
              </w:rPr>
              <w:t>(2024年度)</w:t>
            </w:r>
          </w:p>
        </w:tc>
      </w:tr>
      <w:tr w14:paraId="273410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71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F0F64F">
            <w:pPr>
              <w:jc w:val="center"/>
            </w:pPr>
            <w:r>
              <w:rPr>
                <w:rFonts w:ascii="宋体" w:hAnsi="宋体" w:eastAsia="宋体"/>
                <w:sz w:val="16"/>
              </w:rPr>
              <w:t>村级组织运转（县级）</w:t>
            </w:r>
          </w:p>
        </w:tc>
      </w:tr>
      <w:tr w14:paraId="1E83BF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63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B946BF">
            <w:pPr>
              <w:jc w:val="center"/>
            </w:pPr>
            <w:r>
              <w:rPr>
                <w:rFonts w:ascii="宋体" w:hAnsi="宋体" w:eastAsia="宋体"/>
                <w:sz w:val="16"/>
              </w:rPr>
              <w:t>恰尔隆镇人民政府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7E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4F83E9">
            <w:pPr>
              <w:jc w:val="center"/>
            </w:pPr>
            <w:r>
              <w:rPr>
                <w:rFonts w:ascii="宋体" w:hAnsi="宋体" w:eastAsia="宋体"/>
                <w:sz w:val="16"/>
              </w:rPr>
              <w:t>阿克陶县恰尔隆镇人民政府</w:t>
            </w:r>
          </w:p>
        </w:tc>
      </w:tr>
      <w:tr w14:paraId="580C67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5A3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27A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060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3E4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E7D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6BD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F08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4210">
            <w:pPr>
              <w:jc w:val="center"/>
            </w:pPr>
            <w:r>
              <w:rPr>
                <w:rFonts w:ascii="宋体" w:hAnsi="宋体" w:eastAsia="宋体"/>
                <w:sz w:val="16"/>
              </w:rPr>
              <w:t>得分</w:t>
            </w:r>
          </w:p>
        </w:tc>
      </w:tr>
      <w:tr w14:paraId="75C5B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CE7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E44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79CC4">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A48EE">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9FC7A">
            <w:pPr>
              <w:jc w:val="center"/>
            </w:pPr>
            <w:r>
              <w:rPr>
                <w:rFonts w:ascii="宋体" w:hAnsi="宋体" w:eastAsia="宋体"/>
                <w:sz w:val="16"/>
              </w:rPr>
              <w:t>55.67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286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DFBE7">
            <w:pPr>
              <w:jc w:val="center"/>
            </w:pPr>
            <w:r>
              <w:rPr>
                <w:rFonts w:ascii="宋体" w:hAnsi="宋体" w:eastAsia="宋体"/>
                <w:sz w:val="16"/>
              </w:rPr>
              <w:t>84.3%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32C1">
            <w:pPr>
              <w:jc w:val="center"/>
            </w:pPr>
            <w:r>
              <w:rPr>
                <w:rFonts w:ascii="宋体" w:hAnsi="宋体" w:eastAsia="宋体"/>
                <w:sz w:val="16"/>
              </w:rPr>
              <w:t>6.07分</w:t>
            </w:r>
          </w:p>
        </w:tc>
      </w:tr>
      <w:tr w14:paraId="01E7D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0D0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FCD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EF0C6">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EF09A">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B7904">
            <w:pPr>
              <w:jc w:val="center"/>
            </w:pPr>
            <w:r>
              <w:rPr>
                <w:rFonts w:ascii="宋体" w:hAnsi="宋体" w:eastAsia="宋体"/>
                <w:sz w:val="16"/>
              </w:rPr>
              <w:t>55.67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244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B04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55A2">
            <w:pPr>
              <w:jc w:val="center"/>
            </w:pPr>
            <w:r>
              <w:rPr>
                <w:rFonts w:ascii="宋体" w:hAnsi="宋体" w:eastAsia="宋体"/>
                <w:sz w:val="16"/>
              </w:rPr>
              <w:t>—</w:t>
            </w:r>
          </w:p>
        </w:tc>
      </w:tr>
      <w:tr w14:paraId="5B89F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D3F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E5B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4C5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E09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9FD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299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5F9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BE0F">
            <w:pPr>
              <w:jc w:val="center"/>
            </w:pPr>
            <w:r>
              <w:rPr>
                <w:rFonts w:ascii="宋体" w:hAnsi="宋体" w:eastAsia="宋体"/>
                <w:sz w:val="16"/>
              </w:rPr>
              <w:t>—</w:t>
            </w:r>
          </w:p>
        </w:tc>
      </w:tr>
      <w:tr w14:paraId="164167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3C4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1FDB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6F181C">
            <w:pPr>
              <w:jc w:val="center"/>
            </w:pPr>
            <w:r>
              <w:rPr>
                <w:rFonts w:ascii="宋体" w:hAnsi="宋体" w:eastAsia="宋体"/>
                <w:sz w:val="16"/>
              </w:rPr>
              <w:t>实际完成情况</w:t>
            </w:r>
          </w:p>
        </w:tc>
      </w:tr>
      <w:tr w14:paraId="7AA90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4DB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4AD7F">
            <w:pPr>
              <w:jc w:val="both"/>
            </w:pPr>
            <w:r>
              <w:rPr>
                <w:rFonts w:ascii="宋体" w:hAnsi="宋体" w:eastAsia="宋体"/>
                <w:sz w:val="16"/>
              </w:rPr>
              <w:t>通过该项目的实施，保证了恰尔隆镇6个行政村村里的各项活动正常运转，保障各村至少购买办公用品10次，给村里的各项工作提供了坚实保障，提高了村干部工作积极性。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B5586C">
            <w:pPr>
              <w:jc w:val="both"/>
            </w:pPr>
            <w:r>
              <w:rPr>
                <w:rFonts w:ascii="宋体" w:hAnsi="宋体" w:eastAsia="宋体"/>
                <w:sz w:val="16"/>
              </w:rPr>
              <w:t>通过该项目的实施，保证了恰尔隆镇6个行政村村里的各项活动正常运转，保障各村至少购买办公用品10次，给村里的各项工作提供了坚实保障，提高了村干部工作积极性。</w:t>
            </w:r>
          </w:p>
        </w:tc>
      </w:tr>
      <w:tr w14:paraId="1CD2A2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81A7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91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C0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C7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32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1A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EB3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00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47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6B3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656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9D9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0A345">
            <w:pPr>
              <w:jc w:val="center"/>
            </w:pPr>
            <w:r>
              <w:rPr>
                <w:rFonts w:ascii="宋体" w:hAnsi="宋体" w:eastAsia="宋体"/>
                <w:sz w:val="16"/>
              </w:rPr>
              <w:t>偏差原因分析及改进措施</w:t>
            </w:r>
          </w:p>
        </w:tc>
      </w:tr>
      <w:tr w14:paraId="21EEE9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F5E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91F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C93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BBEA">
            <w:pPr>
              <w:jc w:val="center"/>
            </w:pPr>
            <w:r>
              <w:rPr>
                <w:rFonts w:ascii="宋体" w:hAnsi="宋体" w:eastAsia="宋体"/>
                <w:sz w:val="16"/>
              </w:rPr>
              <w:t>购买办公用品次数（次）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C7B4">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AE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99E2">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F6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91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A3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51E7">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80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258F4">
            <w:pPr>
              <w:jc w:val="center"/>
            </w:pPr>
          </w:p>
        </w:tc>
      </w:tr>
      <w:tr w14:paraId="4761AA6F">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64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8A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F8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06AE">
            <w:pPr>
              <w:jc w:val="center"/>
            </w:pPr>
            <w:r>
              <w:rPr>
                <w:rFonts w:ascii="宋体" w:hAnsi="宋体" w:eastAsia="宋体"/>
                <w:sz w:val="16"/>
              </w:rPr>
              <w:t>购电次数（次）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DD7A">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94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567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F2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7B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36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824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67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A33AC">
            <w:pPr>
              <w:jc w:val="center"/>
            </w:pPr>
          </w:p>
        </w:tc>
      </w:tr>
      <w:tr w14:paraId="79239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C16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C5B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8B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10F5">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F8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C0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5E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64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3D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AF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03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32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B4502">
            <w:pPr>
              <w:jc w:val="center"/>
            </w:pPr>
          </w:p>
        </w:tc>
      </w:tr>
      <w:tr w14:paraId="128A3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D3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35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43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B889">
            <w:pPr>
              <w:jc w:val="center"/>
            </w:pPr>
            <w:r>
              <w:rPr>
                <w:rFonts w:ascii="宋体" w:hAnsi="宋体" w:eastAsia="宋体"/>
                <w:sz w:val="16"/>
              </w:rPr>
              <w:t>完成时间(月）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351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DB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97F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B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ED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C1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942F">
            <w:pPr>
              <w:jc w:val="center"/>
            </w:pPr>
            <w:r>
              <w:rPr>
                <w:rFonts w:ascii="宋体" w:hAnsi="宋体" w:eastAsia="宋体"/>
                <w:sz w:val="16"/>
              </w:rPr>
              <w:t>=100月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B0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2D3D">
            <w:pPr>
              <w:jc w:val="center"/>
            </w:pPr>
          </w:p>
        </w:tc>
      </w:tr>
      <w:tr w14:paraId="2B860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42D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304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13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10EB">
            <w:pPr>
              <w:jc w:val="center"/>
            </w:pPr>
            <w:r>
              <w:rPr>
                <w:rFonts w:ascii="宋体" w:hAnsi="宋体" w:eastAsia="宋体"/>
                <w:sz w:val="16"/>
              </w:rPr>
              <w:t>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5501">
            <w:pPr>
              <w:jc w:val="center"/>
            </w:pPr>
            <w:r>
              <w:rPr>
                <w:rFonts w:ascii="宋体" w:hAnsi="宋体" w:eastAsia="宋体"/>
                <w:sz w:val="16"/>
              </w:rPr>
              <w: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FA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EA6C">
            <w:pPr>
              <w:jc w:val="center"/>
            </w:pPr>
            <w:r>
              <w:rPr>
                <w:rFonts w:ascii="宋体" w:hAnsi="宋体" w:eastAsia="宋体"/>
                <w:sz w:val="16"/>
              </w:rPr>
              <w:t>=39.91万元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96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AD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D0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7A44">
            <w:pPr>
              <w:jc w:val="center"/>
            </w:pPr>
            <w:r>
              <w:rPr>
                <w:rFonts w:ascii="宋体" w:hAnsi="宋体" w:eastAsia="宋体"/>
                <w:sz w:val="16"/>
              </w:rPr>
              <w:t>=55.67万元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E4C8">
            <w:pPr>
              <w:jc w:val="center"/>
            </w:pPr>
            <w:r>
              <w:rPr>
                <w:rFonts w:ascii="宋体" w:hAnsi="宋体" w:eastAsia="宋体"/>
                <w:sz w:val="16"/>
              </w:rPr>
              <w:t>12.17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63610">
            <w:pPr>
              <w:jc w:val="center"/>
            </w:pPr>
            <w:r>
              <w:rPr>
                <w:rFonts w:ascii="宋体" w:hAnsi="宋体" w:eastAsia="宋体"/>
                <w:sz w:val="16"/>
              </w:rPr>
              <w:t>剩余资金未走报账手续未支出。</w:t>
            </w:r>
          </w:p>
        </w:tc>
      </w:tr>
      <w:tr w14:paraId="3CBFA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619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C6C2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37B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9BF9">
            <w:pPr>
              <w:jc w:val="center"/>
            </w:pPr>
            <w:r>
              <w:rPr>
                <w:rFonts w:ascii="宋体" w:hAnsi="宋体" w:eastAsia="宋体"/>
                <w:sz w:val="16"/>
              </w:rPr>
              <w:t>保障各村工作正常运行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9C3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E4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668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E0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DE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DF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A3E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D6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592B1">
            <w:pPr>
              <w:jc w:val="center"/>
            </w:pPr>
          </w:p>
        </w:tc>
      </w:tr>
      <w:tr w14:paraId="5EAD29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60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561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41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A066">
            <w:pPr>
              <w:jc w:val="center"/>
            </w:pPr>
            <w:r>
              <w:rPr>
                <w:rFonts w:ascii="宋体" w:hAnsi="宋体" w:eastAsia="宋体"/>
                <w:sz w:val="16"/>
              </w:rPr>
              <w:t>长期保障各村正常运行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6EA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F7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5181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4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CF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AC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986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3D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756E1">
            <w:pPr>
              <w:jc w:val="center"/>
            </w:pPr>
          </w:p>
        </w:tc>
      </w:tr>
      <w:tr w14:paraId="49E95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F44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B7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40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79F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321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96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014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EB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84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32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1A5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AA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7D2D8">
            <w:pPr>
              <w:jc w:val="center"/>
            </w:pPr>
          </w:p>
        </w:tc>
      </w:tr>
      <w:tr w14:paraId="72AC43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D01B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51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B518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9F9B">
            <w:pPr>
              <w:jc w:val="center"/>
            </w:pPr>
            <w:r>
              <w:rPr>
                <w:rFonts w:ascii="宋体" w:hAnsi="宋体" w:eastAsia="宋体"/>
                <w:sz w:val="16"/>
              </w:rPr>
              <w:t>88.24分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DFB3FF"/>
        </w:tc>
      </w:tr>
    </w:tbl>
    <w:p w14:paraId="7521304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474C4D4">
        <w:tblPrEx>
          <w:tblCellMar>
            <w:top w:w="0" w:type="dxa"/>
            <w:left w:w="108" w:type="dxa"/>
            <w:bottom w:w="0" w:type="dxa"/>
            <w:right w:w="108" w:type="dxa"/>
          </w:tblCellMar>
        </w:tblPrEx>
        <w:tc>
          <w:tcPr>
            <w:tcW w:w="8848" w:type="dxa"/>
            <w:gridSpan w:val="14"/>
            <w:vAlign w:val="center"/>
          </w:tcPr>
          <w:p w14:paraId="22BF85D4">
            <w:pPr>
              <w:jc w:val="center"/>
            </w:pPr>
            <w:r>
              <w:rPr>
                <w:rFonts w:ascii="宋体" w:hAnsi="宋体" w:eastAsia="宋体"/>
                <w:sz w:val="24"/>
              </w:rPr>
              <w:t>项目支出绩效自评表</w:t>
            </w:r>
          </w:p>
        </w:tc>
      </w:tr>
      <w:tr w14:paraId="57858FFF">
        <w:tblPrEx>
          <w:tblCellMar>
            <w:top w:w="0" w:type="dxa"/>
            <w:left w:w="108" w:type="dxa"/>
            <w:bottom w:w="0" w:type="dxa"/>
            <w:right w:w="108" w:type="dxa"/>
          </w:tblCellMar>
        </w:tblPrEx>
        <w:tc>
          <w:tcPr>
            <w:tcW w:w="8848" w:type="dxa"/>
            <w:gridSpan w:val="14"/>
            <w:vAlign w:val="center"/>
          </w:tcPr>
          <w:p w14:paraId="58451E47">
            <w:pPr>
              <w:jc w:val="center"/>
            </w:pPr>
            <w:r>
              <w:rPr>
                <w:rFonts w:ascii="宋体" w:hAnsi="宋体" w:eastAsia="宋体"/>
                <w:sz w:val="24"/>
              </w:rPr>
              <w:t>(2024年度)</w:t>
            </w:r>
          </w:p>
        </w:tc>
      </w:tr>
      <w:tr w14:paraId="6E5A67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968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C14D67">
            <w:pPr>
              <w:jc w:val="center"/>
            </w:pPr>
            <w:r>
              <w:rPr>
                <w:rFonts w:ascii="宋体" w:hAnsi="宋体" w:eastAsia="宋体"/>
                <w:sz w:val="16"/>
              </w:rPr>
              <w:t>财政所办公费（县级）</w:t>
            </w:r>
          </w:p>
        </w:tc>
      </w:tr>
      <w:tr w14:paraId="5F2CCD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63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0F57E2">
            <w:pPr>
              <w:jc w:val="center"/>
            </w:pPr>
            <w:r>
              <w:rPr>
                <w:rFonts w:ascii="宋体" w:hAnsi="宋体" w:eastAsia="宋体"/>
                <w:sz w:val="16"/>
              </w:rPr>
              <w:t>恰尔隆镇人民政府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5A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7D291E">
            <w:pPr>
              <w:jc w:val="center"/>
            </w:pPr>
            <w:r>
              <w:rPr>
                <w:rFonts w:ascii="宋体" w:hAnsi="宋体" w:eastAsia="宋体"/>
                <w:sz w:val="16"/>
              </w:rPr>
              <w:t>阿克陶县恰尔隆镇人民政府</w:t>
            </w:r>
          </w:p>
        </w:tc>
      </w:tr>
      <w:tr w14:paraId="0FA98E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327C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223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96D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FFA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235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545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774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AE88">
            <w:pPr>
              <w:jc w:val="center"/>
            </w:pPr>
            <w:r>
              <w:rPr>
                <w:rFonts w:ascii="宋体" w:hAnsi="宋体" w:eastAsia="宋体"/>
                <w:sz w:val="16"/>
              </w:rPr>
              <w:t>得分</w:t>
            </w:r>
          </w:p>
        </w:tc>
      </w:tr>
      <w:tr w14:paraId="34618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0A9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BAB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36DEC">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93BD2">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37B21">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1A3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C8A7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521D">
            <w:pPr>
              <w:jc w:val="center"/>
            </w:pPr>
            <w:r>
              <w:rPr>
                <w:rFonts w:ascii="宋体" w:hAnsi="宋体" w:eastAsia="宋体"/>
                <w:sz w:val="16"/>
              </w:rPr>
              <w:t>10.00分</w:t>
            </w:r>
          </w:p>
        </w:tc>
      </w:tr>
      <w:tr w14:paraId="3679A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4FA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981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84E4A">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D64CA">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C2D5B">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C0C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3E5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070A">
            <w:pPr>
              <w:jc w:val="center"/>
            </w:pPr>
            <w:r>
              <w:rPr>
                <w:rFonts w:ascii="宋体" w:hAnsi="宋体" w:eastAsia="宋体"/>
                <w:sz w:val="16"/>
              </w:rPr>
              <w:t>—</w:t>
            </w:r>
          </w:p>
        </w:tc>
      </w:tr>
      <w:tr w14:paraId="38FFE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9AE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866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75F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021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0B0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04F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EAC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E9ED">
            <w:pPr>
              <w:jc w:val="center"/>
            </w:pPr>
            <w:r>
              <w:rPr>
                <w:rFonts w:ascii="宋体" w:hAnsi="宋体" w:eastAsia="宋体"/>
                <w:sz w:val="16"/>
              </w:rPr>
              <w:t>—</w:t>
            </w:r>
          </w:p>
        </w:tc>
      </w:tr>
      <w:tr w14:paraId="18AF50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E7B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C027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2F5DC6">
            <w:pPr>
              <w:jc w:val="center"/>
            </w:pPr>
            <w:r>
              <w:rPr>
                <w:rFonts w:ascii="宋体" w:hAnsi="宋体" w:eastAsia="宋体"/>
                <w:sz w:val="16"/>
              </w:rPr>
              <w:t>实际完成情况</w:t>
            </w:r>
          </w:p>
        </w:tc>
      </w:tr>
      <w:tr w14:paraId="28EC2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72B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C76A2E">
            <w:pPr>
              <w:jc w:val="both"/>
            </w:pPr>
            <w:r>
              <w:rPr>
                <w:rFonts w:ascii="宋体" w:hAnsi="宋体" w:eastAsia="宋体"/>
                <w:sz w:val="16"/>
              </w:rPr>
              <w:t>通过该项目的实施，加强镇财政所文化建设，开展财政工作，保障购买办公用品1批，发挥参谋助手作用，确保年度预算编制等审核工作按照要求稳步推进，工作稳定运行，优化办公环境等</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81F033">
            <w:pPr>
              <w:jc w:val="both"/>
            </w:pPr>
            <w:r>
              <w:rPr>
                <w:rFonts w:ascii="宋体" w:hAnsi="宋体" w:eastAsia="宋体"/>
                <w:sz w:val="16"/>
              </w:rPr>
              <w:t>通过该项目的实施，加强镇财政所文化建设，开展财政工作，保障购买办公用品1批，使用经费0.5万元，发挥参谋助手作用，确保年度预算编制等审核工作按照要求稳步推进，工作稳定运行，优化办公环境等。</w:t>
            </w:r>
          </w:p>
        </w:tc>
      </w:tr>
      <w:tr w14:paraId="254004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CAE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70D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40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32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C1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D6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D1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C9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82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32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F3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21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9214">
            <w:pPr>
              <w:jc w:val="center"/>
            </w:pPr>
            <w:r>
              <w:rPr>
                <w:rFonts w:ascii="宋体" w:hAnsi="宋体" w:eastAsia="宋体"/>
                <w:sz w:val="16"/>
              </w:rPr>
              <w:t>偏差原因分析及改进措施</w:t>
            </w:r>
          </w:p>
        </w:tc>
      </w:tr>
      <w:tr w14:paraId="3CABF7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189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0EFD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250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9E92">
            <w:pPr>
              <w:jc w:val="center"/>
            </w:pPr>
            <w:r>
              <w:rPr>
                <w:rFonts w:ascii="宋体" w:hAnsi="宋体" w:eastAsia="宋体"/>
                <w:sz w:val="16"/>
              </w:rPr>
              <w:t>购买办公用品（批）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E8BA">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12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6142">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B96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D4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9D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C0C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16F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48A17">
            <w:pPr>
              <w:jc w:val="center"/>
            </w:pPr>
          </w:p>
        </w:tc>
      </w:tr>
      <w:tr w14:paraId="38071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658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C54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8B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7E1F">
            <w:pPr>
              <w:jc w:val="center"/>
            </w:pPr>
            <w:r>
              <w:rPr>
                <w:rFonts w:ascii="宋体" w:hAnsi="宋体" w:eastAsia="宋体"/>
                <w:sz w:val="16"/>
              </w:rPr>
              <w:t>合理使用财经资金（%）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19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9D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DD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5E3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1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FA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0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3AA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B0D3C">
            <w:pPr>
              <w:jc w:val="center"/>
            </w:pPr>
          </w:p>
        </w:tc>
      </w:tr>
      <w:tr w14:paraId="16C77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F85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E86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7E2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F9D4">
            <w:pPr>
              <w:jc w:val="center"/>
            </w:pPr>
            <w:r>
              <w:rPr>
                <w:rFonts w:ascii="宋体" w:hAnsi="宋体" w:eastAsia="宋体"/>
                <w:sz w:val="16"/>
              </w:rPr>
              <w:t>财政补助发放及时率（%）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BD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61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1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78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F6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01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6A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E3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192CC">
            <w:pPr>
              <w:jc w:val="center"/>
            </w:pPr>
          </w:p>
        </w:tc>
      </w:tr>
      <w:tr w14:paraId="1F403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C6F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996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8E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0412">
            <w:pPr>
              <w:jc w:val="center"/>
            </w:pPr>
            <w:r>
              <w:rPr>
                <w:rFonts w:ascii="宋体" w:hAnsi="宋体" w:eastAsia="宋体"/>
                <w:sz w:val="16"/>
              </w:rPr>
              <w:t>财经工作经费（万元）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4480">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11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BCE9">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CE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1C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1C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9252">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29A1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34ECC">
            <w:pPr>
              <w:jc w:val="center"/>
            </w:pPr>
          </w:p>
        </w:tc>
      </w:tr>
      <w:tr w14:paraId="154FA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912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0181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806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61A3">
            <w:pPr>
              <w:jc w:val="center"/>
            </w:pPr>
            <w:r>
              <w:rPr>
                <w:rFonts w:ascii="宋体" w:hAnsi="宋体" w:eastAsia="宋体"/>
                <w:sz w:val="16"/>
              </w:rPr>
              <w:t>加强社会各界对财政业务的知晓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ED4F">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59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C391">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9D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4F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85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0250">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52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D6F52">
            <w:pPr>
              <w:jc w:val="center"/>
            </w:pPr>
          </w:p>
        </w:tc>
      </w:tr>
      <w:tr w14:paraId="49263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94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7C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5A7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8C382">
            <w:pPr>
              <w:jc w:val="center"/>
            </w:pPr>
            <w:r>
              <w:rPr>
                <w:rFonts w:ascii="宋体" w:hAnsi="宋体" w:eastAsia="宋体"/>
                <w:sz w:val="16"/>
              </w:rPr>
              <w:t>提高财政资金使用效率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7E9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EA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F43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40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BD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0C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74E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96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3DE55">
            <w:pPr>
              <w:jc w:val="center"/>
            </w:pPr>
          </w:p>
        </w:tc>
      </w:tr>
      <w:tr w14:paraId="0D7D1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58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49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98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368F">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4B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7D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577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5E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6F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5E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9F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06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863B4">
            <w:pPr>
              <w:jc w:val="center"/>
            </w:pPr>
          </w:p>
        </w:tc>
      </w:tr>
      <w:tr w14:paraId="3E8681A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919C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69A6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13B8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F4F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82DA5C"/>
        </w:tc>
      </w:tr>
    </w:tbl>
    <w:p w14:paraId="26B122F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F872A3F">
        <w:tblPrEx>
          <w:tblCellMar>
            <w:top w:w="0" w:type="dxa"/>
            <w:left w:w="108" w:type="dxa"/>
            <w:bottom w:w="0" w:type="dxa"/>
            <w:right w:w="108" w:type="dxa"/>
          </w:tblCellMar>
        </w:tblPrEx>
        <w:tc>
          <w:tcPr>
            <w:tcW w:w="8848" w:type="dxa"/>
            <w:gridSpan w:val="14"/>
            <w:vAlign w:val="center"/>
          </w:tcPr>
          <w:p w14:paraId="076BC3F5">
            <w:pPr>
              <w:jc w:val="center"/>
            </w:pPr>
            <w:r>
              <w:rPr>
                <w:rFonts w:ascii="宋体" w:hAnsi="宋体" w:eastAsia="宋体"/>
                <w:sz w:val="24"/>
              </w:rPr>
              <w:t>项目支出绩效自评表</w:t>
            </w:r>
          </w:p>
        </w:tc>
      </w:tr>
      <w:tr w14:paraId="55A71D81">
        <w:tblPrEx>
          <w:tblCellMar>
            <w:top w:w="0" w:type="dxa"/>
            <w:left w:w="108" w:type="dxa"/>
            <w:bottom w:w="0" w:type="dxa"/>
            <w:right w:w="108" w:type="dxa"/>
          </w:tblCellMar>
        </w:tblPrEx>
        <w:tc>
          <w:tcPr>
            <w:tcW w:w="8848" w:type="dxa"/>
            <w:gridSpan w:val="14"/>
            <w:vAlign w:val="center"/>
          </w:tcPr>
          <w:p w14:paraId="736411A2">
            <w:pPr>
              <w:jc w:val="center"/>
            </w:pPr>
            <w:r>
              <w:rPr>
                <w:rFonts w:ascii="宋体" w:hAnsi="宋体" w:eastAsia="宋体"/>
                <w:sz w:val="24"/>
              </w:rPr>
              <w:t>(2024年度)</w:t>
            </w:r>
          </w:p>
        </w:tc>
      </w:tr>
      <w:tr w14:paraId="01FB8F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3B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5FB2F8">
            <w:pPr>
              <w:jc w:val="center"/>
            </w:pPr>
            <w:r>
              <w:rPr>
                <w:rFonts w:ascii="宋体" w:hAnsi="宋体" w:eastAsia="宋体"/>
                <w:sz w:val="16"/>
              </w:rPr>
              <w:t>阿克陶县建制镇空气自动检测站建设项目（县级）</w:t>
            </w:r>
          </w:p>
        </w:tc>
      </w:tr>
      <w:tr w14:paraId="578BE2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05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F49E7D">
            <w:pPr>
              <w:jc w:val="center"/>
            </w:pPr>
            <w:r>
              <w:rPr>
                <w:rFonts w:ascii="宋体" w:hAnsi="宋体" w:eastAsia="宋体"/>
                <w:sz w:val="16"/>
              </w:rPr>
              <w:t>恰尔隆镇人民政府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2C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1EC854">
            <w:pPr>
              <w:jc w:val="center"/>
            </w:pPr>
            <w:r>
              <w:rPr>
                <w:rFonts w:ascii="宋体" w:hAnsi="宋体" w:eastAsia="宋体"/>
                <w:sz w:val="16"/>
              </w:rPr>
              <w:t>阿克陶县恰尔隆镇人民政府</w:t>
            </w:r>
          </w:p>
        </w:tc>
      </w:tr>
      <w:tr w14:paraId="34C000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C59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6CC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A8D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1C1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640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756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2BB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4B3D">
            <w:pPr>
              <w:jc w:val="center"/>
            </w:pPr>
            <w:r>
              <w:rPr>
                <w:rFonts w:ascii="宋体" w:hAnsi="宋体" w:eastAsia="宋体"/>
                <w:sz w:val="16"/>
              </w:rPr>
              <w:t>得分</w:t>
            </w:r>
          </w:p>
        </w:tc>
      </w:tr>
      <w:tr w14:paraId="3581DB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CA7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FB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2A1D0">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80CA2">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453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DF4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839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8912">
            <w:pPr>
              <w:jc w:val="center"/>
            </w:pPr>
            <w:r>
              <w:rPr>
                <w:rFonts w:ascii="宋体" w:hAnsi="宋体" w:eastAsia="宋体"/>
                <w:sz w:val="16"/>
              </w:rPr>
              <w:t>0.00分</w:t>
            </w:r>
          </w:p>
        </w:tc>
      </w:tr>
      <w:tr w14:paraId="48249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FA7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5F4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EFC5D">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5563F">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94E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C41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B82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4ACC">
            <w:pPr>
              <w:jc w:val="center"/>
            </w:pPr>
            <w:r>
              <w:rPr>
                <w:rFonts w:ascii="宋体" w:hAnsi="宋体" w:eastAsia="宋体"/>
                <w:sz w:val="16"/>
              </w:rPr>
              <w:t>—</w:t>
            </w:r>
          </w:p>
        </w:tc>
      </w:tr>
      <w:tr w14:paraId="2D383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285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4E2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DFBB1">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5DA8C">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98D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995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2D7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A334">
            <w:pPr>
              <w:jc w:val="center"/>
            </w:pPr>
            <w:r>
              <w:rPr>
                <w:rFonts w:ascii="宋体" w:hAnsi="宋体" w:eastAsia="宋体"/>
                <w:sz w:val="16"/>
              </w:rPr>
              <w:t>—</w:t>
            </w:r>
          </w:p>
        </w:tc>
      </w:tr>
      <w:tr w14:paraId="0909A1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130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DD24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8B73FE">
            <w:pPr>
              <w:jc w:val="center"/>
            </w:pPr>
            <w:r>
              <w:rPr>
                <w:rFonts w:ascii="宋体" w:hAnsi="宋体" w:eastAsia="宋体"/>
                <w:sz w:val="16"/>
              </w:rPr>
              <w:t>实际完成情况</w:t>
            </w:r>
          </w:p>
        </w:tc>
      </w:tr>
      <w:tr w14:paraId="47D79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71B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A64EDB">
            <w:pPr>
              <w:jc w:val="both"/>
            </w:pPr>
            <w:r>
              <w:rPr>
                <w:rFonts w:ascii="宋体" w:hAnsi="宋体" w:eastAsia="宋体"/>
                <w:sz w:val="16"/>
              </w:rPr>
              <w:t>完成人工造林224.7亩，采购设备9台，促进乡村绿化进度，改善生态环境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64B127">
            <w:pPr>
              <w:jc w:val="both"/>
            </w:pPr>
            <w:r>
              <w:rPr>
                <w:rFonts w:ascii="宋体" w:hAnsi="宋体" w:eastAsia="宋体"/>
                <w:sz w:val="16"/>
              </w:rPr>
              <w:t>项目未实施</w:t>
            </w:r>
            <w:r>
              <w:rPr>
                <w:rFonts w:hint="eastAsia" w:ascii="宋体" w:hAnsi="宋体"/>
                <w:sz w:val="16"/>
                <w:lang w:eastAsia="zh-CN"/>
              </w:rPr>
              <w:t>，</w:t>
            </w:r>
            <w:r>
              <w:rPr>
                <w:rFonts w:ascii="宋体" w:hAnsi="宋体" w:eastAsia="宋体"/>
                <w:sz w:val="16"/>
              </w:rPr>
              <w:t>资金未支付。</w:t>
            </w:r>
          </w:p>
        </w:tc>
      </w:tr>
      <w:tr w14:paraId="0C4954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747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37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92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6A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61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9E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D3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66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D2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E4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FFA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3305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06F32">
            <w:pPr>
              <w:jc w:val="center"/>
            </w:pPr>
            <w:r>
              <w:rPr>
                <w:rFonts w:ascii="宋体" w:hAnsi="宋体" w:eastAsia="宋体"/>
                <w:sz w:val="16"/>
              </w:rPr>
              <w:t>偏差原因分析及改进措施</w:t>
            </w:r>
          </w:p>
        </w:tc>
      </w:tr>
      <w:tr w14:paraId="15A6EB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E4C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851E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0D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AB32">
            <w:pPr>
              <w:jc w:val="center"/>
            </w:pPr>
            <w:r>
              <w:rPr>
                <w:rFonts w:ascii="宋体" w:hAnsi="宋体" w:eastAsia="宋体"/>
                <w:sz w:val="16"/>
              </w:rPr>
              <w:t>采购设备（台）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5219">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86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06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C9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7A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F6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B4BA">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155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5A51F">
            <w:pPr>
              <w:jc w:val="center"/>
            </w:pPr>
            <w:r>
              <w:rPr>
                <w:rFonts w:ascii="宋体" w:hAnsi="宋体" w:eastAsia="宋体"/>
                <w:sz w:val="16"/>
              </w:rPr>
              <w:t>项目未实施。</w:t>
            </w:r>
          </w:p>
        </w:tc>
      </w:tr>
      <w:tr w14:paraId="1BD955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FD6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B02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EC5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185A">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C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42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FE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65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7A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A07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D63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4B55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2347D">
            <w:pPr>
              <w:jc w:val="center"/>
            </w:pPr>
            <w:r>
              <w:rPr>
                <w:rFonts w:ascii="宋体" w:hAnsi="宋体" w:eastAsia="宋体"/>
                <w:sz w:val="16"/>
              </w:rPr>
              <w:t>项目未实施。</w:t>
            </w:r>
          </w:p>
        </w:tc>
      </w:tr>
      <w:tr w14:paraId="4716F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CC8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D32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8E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A36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A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8E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85D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81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DD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6C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B31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10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B1E69">
            <w:pPr>
              <w:jc w:val="center"/>
            </w:pPr>
            <w:r>
              <w:rPr>
                <w:rFonts w:ascii="宋体" w:hAnsi="宋体" w:eastAsia="宋体"/>
                <w:sz w:val="16"/>
              </w:rPr>
              <w:t>项目未实施。</w:t>
            </w:r>
          </w:p>
        </w:tc>
      </w:tr>
      <w:tr w14:paraId="5A43F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EF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38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A3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09A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3A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D5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32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7E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C1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FF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26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CB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0AE8A">
            <w:pPr>
              <w:jc w:val="center"/>
            </w:pPr>
            <w:r>
              <w:rPr>
                <w:rFonts w:ascii="宋体" w:hAnsi="宋体" w:eastAsia="宋体"/>
                <w:sz w:val="16"/>
              </w:rPr>
              <w:t>项目未实施。</w:t>
            </w:r>
          </w:p>
        </w:tc>
      </w:tr>
      <w:tr w14:paraId="6FC28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F8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21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95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DDDB">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DCE0">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50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6F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41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DF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EC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2CF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FC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0E2F0">
            <w:pPr>
              <w:jc w:val="center"/>
            </w:pPr>
            <w:r>
              <w:rPr>
                <w:rFonts w:ascii="宋体" w:hAnsi="宋体" w:eastAsia="宋体"/>
                <w:sz w:val="16"/>
              </w:rPr>
              <w:t>项目未实施。</w:t>
            </w:r>
          </w:p>
        </w:tc>
      </w:tr>
      <w:tr w14:paraId="23968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E86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99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A4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6644">
            <w:pPr>
              <w:jc w:val="center"/>
            </w:pPr>
            <w:r>
              <w:rPr>
                <w:rFonts w:ascii="宋体" w:hAnsi="宋体" w:eastAsia="宋体"/>
                <w:sz w:val="16"/>
              </w:rPr>
              <w:t>有效提高空气自动监测数据质量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DAE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3C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2C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93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25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5C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CD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70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02634">
            <w:pPr>
              <w:jc w:val="center"/>
            </w:pPr>
            <w:r>
              <w:rPr>
                <w:rFonts w:ascii="宋体" w:hAnsi="宋体" w:eastAsia="宋体"/>
                <w:sz w:val="16"/>
              </w:rPr>
              <w:t>项目未实施。</w:t>
            </w:r>
          </w:p>
        </w:tc>
      </w:tr>
      <w:tr w14:paraId="37B60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5D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74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0C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6BA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93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E8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FC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68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AC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97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A1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245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C0B4E">
            <w:pPr>
              <w:jc w:val="center"/>
            </w:pPr>
            <w:r>
              <w:rPr>
                <w:rFonts w:ascii="宋体" w:hAnsi="宋体" w:eastAsia="宋体"/>
                <w:sz w:val="16"/>
              </w:rPr>
              <w:t>项目未实施。</w:t>
            </w:r>
          </w:p>
        </w:tc>
      </w:tr>
      <w:tr w14:paraId="13321D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87C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64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A9E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834B">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05E58F"/>
        </w:tc>
      </w:tr>
    </w:tbl>
    <w:p w14:paraId="5E12939C">
      <w:r>
        <w:br w:type="page"/>
      </w:r>
    </w:p>
    <w:p w14:paraId="18FBD0A9">
      <w:pPr>
        <w:spacing w:line="640" w:lineRule="exact"/>
        <w:ind w:firstLine="640"/>
        <w:jc w:val="both"/>
        <w:outlineLvl w:val="2"/>
      </w:pPr>
      <w:r>
        <w:rPr>
          <w:rFonts w:ascii="黑体" w:hAnsi="黑体" w:eastAsia="黑体"/>
          <w:sz w:val="32"/>
        </w:rPr>
        <w:t>十二、其他需说明的事项</w:t>
      </w:r>
    </w:p>
    <w:p w14:paraId="1B53173D">
      <w:pPr>
        <w:spacing w:line="580" w:lineRule="exact"/>
        <w:ind w:firstLine="640"/>
        <w:jc w:val="both"/>
      </w:pPr>
      <w:r>
        <w:rPr>
          <w:rFonts w:ascii="仿宋_GB2312" w:hAnsi="仿宋_GB2312" w:eastAsia="仿宋_GB2312"/>
          <w:b w:val="0"/>
          <w:sz w:val="32"/>
        </w:rPr>
        <w:t>本单位无其他需说明的事项。</w:t>
      </w:r>
    </w:p>
    <w:p w14:paraId="08076EB0">
      <w:r>
        <w:br w:type="page"/>
      </w:r>
    </w:p>
    <w:p w14:paraId="17496646">
      <w:pPr>
        <w:spacing w:line="240" w:lineRule="auto"/>
        <w:jc w:val="center"/>
        <w:outlineLvl w:val="1"/>
      </w:pPr>
      <w:r>
        <w:rPr>
          <w:rFonts w:ascii="黑体" w:hAnsi="黑体" w:eastAsia="黑体"/>
          <w:sz w:val="32"/>
        </w:rPr>
        <w:t>第三部分 专业名词解释</w:t>
      </w:r>
    </w:p>
    <w:p w14:paraId="3C5576C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39EFA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84B266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08CF1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D37AA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55898A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4685D1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A54A0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4C2EE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6A58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83652B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6A61B9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1990E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750AF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45F7630">
      <w:r>
        <w:br w:type="page"/>
      </w:r>
    </w:p>
    <w:p w14:paraId="222D1702">
      <w:pPr>
        <w:spacing w:line="240" w:lineRule="auto"/>
        <w:jc w:val="center"/>
        <w:outlineLvl w:val="1"/>
      </w:pPr>
      <w:r>
        <w:rPr>
          <w:rFonts w:ascii="黑体" w:hAnsi="黑体" w:eastAsia="黑体"/>
          <w:sz w:val="32"/>
        </w:rPr>
        <w:t>第四部分 部门决算报表（见附表）</w:t>
      </w:r>
    </w:p>
    <w:p w14:paraId="2A448308">
      <w:pPr>
        <w:spacing w:line="240" w:lineRule="auto"/>
        <w:ind w:firstLine="640"/>
        <w:jc w:val="both"/>
      </w:pPr>
      <w:r>
        <w:rPr>
          <w:rFonts w:ascii="仿宋_GB2312" w:hAnsi="仿宋_GB2312" w:eastAsia="仿宋_GB2312"/>
          <w:b w:val="0"/>
          <w:sz w:val="32"/>
        </w:rPr>
        <w:t>一、《收入支出决算总表》</w:t>
      </w:r>
    </w:p>
    <w:p w14:paraId="10D815E8">
      <w:pPr>
        <w:spacing w:line="240" w:lineRule="auto"/>
        <w:ind w:firstLine="640"/>
        <w:jc w:val="both"/>
      </w:pPr>
      <w:r>
        <w:rPr>
          <w:rFonts w:ascii="仿宋_GB2312" w:hAnsi="仿宋_GB2312" w:eastAsia="仿宋_GB2312"/>
          <w:b w:val="0"/>
          <w:sz w:val="32"/>
        </w:rPr>
        <w:t>二、《收入决算表》</w:t>
      </w:r>
    </w:p>
    <w:p w14:paraId="091B62C4">
      <w:pPr>
        <w:spacing w:line="240" w:lineRule="auto"/>
        <w:ind w:firstLine="640"/>
        <w:jc w:val="both"/>
      </w:pPr>
      <w:r>
        <w:rPr>
          <w:rFonts w:ascii="仿宋_GB2312" w:hAnsi="仿宋_GB2312" w:eastAsia="仿宋_GB2312"/>
          <w:b w:val="0"/>
          <w:sz w:val="32"/>
        </w:rPr>
        <w:t>三、《支出决算表》</w:t>
      </w:r>
    </w:p>
    <w:p w14:paraId="1202C11D">
      <w:pPr>
        <w:spacing w:line="240" w:lineRule="auto"/>
        <w:ind w:firstLine="640"/>
        <w:jc w:val="both"/>
      </w:pPr>
      <w:r>
        <w:rPr>
          <w:rFonts w:ascii="仿宋_GB2312" w:hAnsi="仿宋_GB2312" w:eastAsia="仿宋_GB2312"/>
          <w:b w:val="0"/>
          <w:sz w:val="32"/>
        </w:rPr>
        <w:t>四、《财政拨款收入支出决算总表》</w:t>
      </w:r>
    </w:p>
    <w:p w14:paraId="4FFEAA71">
      <w:pPr>
        <w:spacing w:line="240" w:lineRule="auto"/>
        <w:ind w:firstLine="640"/>
        <w:jc w:val="both"/>
      </w:pPr>
      <w:r>
        <w:rPr>
          <w:rFonts w:ascii="仿宋_GB2312" w:hAnsi="仿宋_GB2312" w:eastAsia="仿宋_GB2312"/>
          <w:b w:val="0"/>
          <w:sz w:val="32"/>
        </w:rPr>
        <w:t>五、《一般公共预算财政拨款支出决算表》</w:t>
      </w:r>
    </w:p>
    <w:p w14:paraId="691FF70A">
      <w:pPr>
        <w:spacing w:line="240" w:lineRule="auto"/>
        <w:ind w:firstLine="640"/>
        <w:jc w:val="both"/>
      </w:pPr>
      <w:r>
        <w:rPr>
          <w:rFonts w:ascii="仿宋_GB2312" w:hAnsi="仿宋_GB2312" w:eastAsia="仿宋_GB2312"/>
          <w:b w:val="0"/>
          <w:sz w:val="32"/>
        </w:rPr>
        <w:t>六、《一般公共预算财政拨款基本支出决算表》</w:t>
      </w:r>
    </w:p>
    <w:p w14:paraId="2443E207">
      <w:pPr>
        <w:spacing w:line="240" w:lineRule="auto"/>
        <w:ind w:firstLine="640"/>
        <w:jc w:val="both"/>
      </w:pPr>
      <w:r>
        <w:rPr>
          <w:rFonts w:ascii="仿宋_GB2312" w:hAnsi="仿宋_GB2312" w:eastAsia="仿宋_GB2312"/>
          <w:b w:val="0"/>
          <w:sz w:val="32"/>
        </w:rPr>
        <w:t>七、《政府性基金预算财政拨款收入支出决算表》</w:t>
      </w:r>
    </w:p>
    <w:p w14:paraId="573BF3C5">
      <w:pPr>
        <w:spacing w:line="240" w:lineRule="auto"/>
        <w:ind w:firstLine="640"/>
        <w:jc w:val="both"/>
      </w:pPr>
      <w:r>
        <w:rPr>
          <w:rFonts w:ascii="仿宋_GB2312" w:hAnsi="仿宋_GB2312" w:eastAsia="仿宋_GB2312"/>
          <w:b w:val="0"/>
          <w:sz w:val="32"/>
        </w:rPr>
        <w:t>八、《国有资本经营预算财政拨款收入支出决算表》</w:t>
      </w:r>
    </w:p>
    <w:p w14:paraId="4A339639">
      <w:pPr>
        <w:spacing w:line="240" w:lineRule="auto"/>
        <w:ind w:firstLine="640"/>
        <w:jc w:val="both"/>
      </w:pPr>
      <w:r>
        <w:rPr>
          <w:rFonts w:ascii="仿宋_GB2312" w:hAnsi="仿宋_GB2312" w:eastAsia="仿宋_GB2312"/>
          <w:b w:val="0"/>
          <w:sz w:val="32"/>
        </w:rPr>
        <w:t>九、《财政拨款“三公”经费支出决算表》</w:t>
      </w:r>
    </w:p>
    <w:p w14:paraId="5B6C8B68">
      <w:pPr>
        <w:spacing w:line="240" w:lineRule="auto"/>
        <w:ind w:firstLine="640"/>
        <w:jc w:val="both"/>
      </w:pPr>
    </w:p>
    <w:p w14:paraId="518F928A">
      <w:pPr>
        <w:spacing w:line="240" w:lineRule="auto"/>
        <w:ind w:firstLine="640"/>
        <w:jc w:val="both"/>
      </w:pPr>
    </w:p>
    <w:p w14:paraId="636E1558">
      <w:pPr>
        <w:spacing w:line="240" w:lineRule="auto"/>
        <w:ind w:firstLine="640"/>
        <w:jc w:val="both"/>
      </w:pPr>
    </w:p>
    <w:p w14:paraId="456CCF44">
      <w:pPr>
        <w:spacing w:line="240" w:lineRule="auto"/>
        <w:ind w:firstLine="640"/>
        <w:jc w:val="both"/>
      </w:pPr>
    </w:p>
    <w:p w14:paraId="7F0D764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E361B4"/>
    <w:rsid w:val="11E15093"/>
    <w:rsid w:val="120E0809"/>
    <w:rsid w:val="19071D6C"/>
    <w:rsid w:val="1996608F"/>
    <w:rsid w:val="19B5554D"/>
    <w:rsid w:val="1B8F2D19"/>
    <w:rsid w:val="1BE3455E"/>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226A7C"/>
    <w:rsid w:val="4B4C0111"/>
    <w:rsid w:val="4BB23021"/>
    <w:rsid w:val="4F3F074E"/>
    <w:rsid w:val="50DB5F45"/>
    <w:rsid w:val="52F92565"/>
    <w:rsid w:val="543D17CB"/>
    <w:rsid w:val="55DA564E"/>
    <w:rsid w:val="56E07045"/>
    <w:rsid w:val="5726583A"/>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8027</Words>
  <Characters>9341</Characters>
  <Lines>0</Lines>
  <Paragraphs>0</Paragraphs>
  <TotalTime>17</TotalTime>
  <ScaleCrop>false</ScaleCrop>
  <LinksUpToDate>false</LinksUpToDate>
  <CharactersWithSpaces>9349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2025-09-15T09:46:44Z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